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8.png" ContentType="image/png"/>
  <Override PartName="/word/media/rId261.png" ContentType="image/png"/>
  <Override PartName="/word/media/rId251.png" ContentType="image/png"/>
  <Override PartName="/word/media/rId254.png" ContentType="image/png"/>
  <Override PartName="/word/media/rId150.png" ContentType="image/png"/>
  <Override PartName="/word/media/rId383.png" ContentType="image/png"/>
  <Override PartName="/word/media/rId328.pdf" ContentType="application/pdf"/>
  <Override PartName="/word/media/rId331.pdf" ContentType="application/pdf"/>
  <Override PartName="/word/media/rId334.pdf" ContentType="application/pdf"/>
  <Override PartName="/word/media/rId302.pdf" ContentType="application/pdf"/>
  <Override PartName="/word/media/rId322.pdf" ContentType="application/pdf"/>
  <Override PartName="/word/media/rId169.eps" ContentType="application/eps"/>
  <Override PartName="/word/media/rId355.png" ContentType="image/png"/>
  <Override PartName="/word/media/rId386.png" ContentType="image/png"/>
  <Override PartName="/word/media/rId94.png" ContentType="image/png"/>
  <Override PartName="/word/media/rId54.pdf" ContentType="application/pdf"/>
  <Override PartName="/word/media/rId177.png" ContentType="image/png"/>
  <Override PartName="/word/media/rId184.png" ContentType="image/png"/>
  <Override PartName="/word/media/rId88.png" ContentType="image/png"/>
  <Override PartName="/word/media/rId20.png" ContentType="image/png"/>
  <Override PartName="/word/media/rId23.png" ContentType="image/png"/>
  <Override PartName="/word/media/rId26.png" ContentType="image/png"/>
  <Override PartName="/word/media/rId29.png" ContentType="image/png"/>
  <Override PartName="/word/media/rId32.png" ContentType="image/png"/>
  <Override PartName="/word/media/rId35.png" ContentType="image/png"/>
  <Override PartName="/word/media/rId293.pdf" ContentType="application/pdf"/>
  <Override PartName="/word/media/rId80.pdf" ContentType="application/pdf"/>
  <Override PartName="/word/media/rId242.png" ContentType="image/png"/>
  <Override PartName="/word/media/rId305.pdf" ContentType="application/pdf"/>
  <Override PartName="/word/media/rId180.eps" ContentType="application/eps"/>
  <Override PartName="/word/media/rId232.png" ContentType="image/png"/>
  <Override PartName="/word/media/rId60.pdf" ContentType="application/pdf"/>
  <Override PartName="/word/media/rId299.pdf" ContentType="application/pdf"/>
  <Override PartName="/word/media/rId203.png" ContentType="image/png"/>
  <Override PartName="/word/media/rId309.pdf" ContentType="application/pdf"/>
  <Override PartName="/word/media/rId173.eps" ContentType="application/eps"/>
  <Override PartName="/word/media/rId120.pdf" ContentType="application/pdf"/>
  <Override PartName="/word/media/rId236.png" ContentType="image/png"/>
  <Override PartName="/word/media/rId316.pdf" ContentType="application/pdf"/>
  <Override PartName="/word/media/rId66.png" ContentType="image/png"/>
  <Override PartName="/word/media/rId158.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October 22,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334000" cy="3684878"/>
            <wp:effectExtent b="0" l="0" r="0" t="0"/>
            <wp:docPr descr="" title="" id="21" name="Picture"/>
            <a:graphic>
              <a:graphicData uri="http://schemas.openxmlformats.org/drawingml/2006/picture">
                <pic:pic>
                  <pic:nvPicPr>
                    <pic:cNvPr descr="source/figures/front_matter_1.png" id="22" name="Picture"/>
                    <pic:cNvPicPr>
                      <a:picLocks noChangeArrowheads="1" noChangeAspect="1"/>
                    </pic:cNvPicPr>
                  </pic:nvPicPr>
                  <pic:blipFill>
                    <a:blip r:embed="rId20"/>
                    <a:stretch>
                      <a:fillRect/>
                    </a:stretch>
                  </pic:blipFill>
                  <pic:spPr bwMode="auto">
                    <a:xfrm>
                      <a:off x="0" y="0"/>
                      <a:ext cx="5334000" cy="3684878"/>
                    </a:xfrm>
                    <a:prstGeom prst="rect">
                      <a:avLst/>
                    </a:prstGeom>
                    <a:noFill/>
                    <a:ln w="9525">
                      <a:noFill/>
                      <a:headEnd/>
                      <a:tailEnd/>
                    </a:ln>
                  </pic:spPr>
                </pic:pic>
              </a:graphicData>
            </a:graphic>
          </wp:inline>
        </w:drawing>
      </w:r>
    </w:p>
    <w:p>
      <w:pPr>
        <w:pStyle w:val="BodyText"/>
      </w:pPr>
      <w:r>
        <w:drawing>
          <wp:inline>
            <wp:extent cx="5334000" cy="4319090"/>
            <wp:effectExtent b="0" l="0" r="0" t="0"/>
            <wp:docPr descr="" title="" id="24" name="Picture"/>
            <a:graphic>
              <a:graphicData uri="http://schemas.openxmlformats.org/drawingml/2006/picture">
                <pic:pic>
                  <pic:nvPicPr>
                    <pic:cNvPr descr="source/figures/front_matter_2.png" id="25" name="Picture"/>
                    <pic:cNvPicPr>
                      <a:picLocks noChangeArrowheads="1" noChangeAspect="1"/>
                    </pic:cNvPicPr>
                  </pic:nvPicPr>
                  <pic:blipFill>
                    <a:blip r:embed="rId23"/>
                    <a:stretch>
                      <a:fillRect/>
                    </a:stretch>
                  </pic:blipFill>
                  <pic:spPr bwMode="auto">
                    <a:xfrm>
                      <a:off x="0" y="0"/>
                      <a:ext cx="5334000" cy="4319090"/>
                    </a:xfrm>
                    <a:prstGeom prst="rect">
                      <a:avLst/>
                    </a:prstGeom>
                    <a:noFill/>
                    <a:ln w="9525">
                      <a:noFill/>
                      <a:headEnd/>
                      <a:tailEnd/>
                    </a:ln>
                  </pic:spPr>
                </pic:pic>
              </a:graphicData>
            </a:graphic>
          </wp:inline>
        </w:drawing>
      </w:r>
    </w:p>
    <w:p>
      <w:pPr>
        <w:pStyle w:val="BodyText"/>
      </w:pPr>
      <w:r>
        <w:drawing>
          <wp:inline>
            <wp:extent cx="5334000" cy="3037098"/>
            <wp:effectExtent b="0" l="0" r="0" t="0"/>
            <wp:docPr descr="" title="" id="27" name="Picture"/>
            <a:graphic>
              <a:graphicData uri="http://schemas.openxmlformats.org/drawingml/2006/picture">
                <pic:pic>
                  <pic:nvPicPr>
                    <pic:cNvPr descr="source/figures/front_matter_3.png" id="28" name="Picture"/>
                    <pic:cNvPicPr>
                      <a:picLocks noChangeArrowheads="1" noChangeAspect="1"/>
                    </pic:cNvPicPr>
                  </pic:nvPicPr>
                  <pic:blipFill>
                    <a:blip r:embed="rId26"/>
                    <a:stretch>
                      <a:fillRect/>
                    </a:stretch>
                  </pic:blipFill>
                  <pic:spPr bwMode="auto">
                    <a:xfrm>
                      <a:off x="0" y="0"/>
                      <a:ext cx="5334000" cy="3037098"/>
                    </a:xfrm>
                    <a:prstGeom prst="rect">
                      <a:avLst/>
                    </a:prstGeom>
                    <a:noFill/>
                    <a:ln w="9525">
                      <a:noFill/>
                      <a:headEnd/>
                      <a:tailEnd/>
                    </a:ln>
                  </pic:spPr>
                </pic:pic>
              </a:graphicData>
            </a:graphic>
          </wp:inline>
        </w:drawing>
      </w:r>
    </w:p>
    <w:p>
      <w:pPr>
        <w:pStyle w:val="BodyText"/>
      </w:pPr>
      <w:r>
        <w:drawing>
          <wp:inline>
            <wp:extent cx="5334000" cy="3143931"/>
            <wp:effectExtent b="0" l="0" r="0" t="0"/>
            <wp:docPr descr="" title="" id="30" name="Picture"/>
            <a:graphic>
              <a:graphicData uri="http://schemas.openxmlformats.org/drawingml/2006/picture">
                <pic:pic>
                  <pic:nvPicPr>
                    <pic:cNvPr descr="source/figures/front_matter_4.png" id="31" name="Picture"/>
                    <pic:cNvPicPr>
                      <a:picLocks noChangeArrowheads="1" noChangeAspect="1"/>
                    </pic:cNvPicPr>
                  </pic:nvPicPr>
                  <pic:blipFill>
                    <a:blip r:embed="rId29"/>
                    <a:stretch>
                      <a:fillRect/>
                    </a:stretch>
                  </pic:blipFill>
                  <pic:spPr bwMode="auto">
                    <a:xfrm>
                      <a:off x="0" y="0"/>
                      <a:ext cx="5334000" cy="3143931"/>
                    </a:xfrm>
                    <a:prstGeom prst="rect">
                      <a:avLst/>
                    </a:prstGeom>
                    <a:noFill/>
                    <a:ln w="9525">
                      <a:noFill/>
                      <a:headEnd/>
                      <a:tailEnd/>
                    </a:ln>
                  </pic:spPr>
                </pic:pic>
              </a:graphicData>
            </a:graphic>
          </wp:inline>
        </w:drawing>
      </w:r>
    </w:p>
    <w:p>
      <w:pPr>
        <w:pStyle w:val="BodyText"/>
      </w:pPr>
      <w:r>
        <w:drawing>
          <wp:inline>
            <wp:extent cx="5334000" cy="3151562"/>
            <wp:effectExtent b="0" l="0" r="0" t="0"/>
            <wp:docPr descr="" title="" id="33" name="Picture"/>
            <a:graphic>
              <a:graphicData uri="http://schemas.openxmlformats.org/drawingml/2006/picture">
                <pic:pic>
                  <pic:nvPicPr>
                    <pic:cNvPr descr="source/figures/front_matter_5.png" id="34" name="Picture"/>
                    <pic:cNvPicPr>
                      <a:picLocks noChangeArrowheads="1" noChangeAspect="1"/>
                    </pic:cNvPicPr>
                  </pic:nvPicPr>
                  <pic:blipFill>
                    <a:blip r:embed="rId32"/>
                    <a:stretch>
                      <a:fillRect/>
                    </a:stretch>
                  </pic:blipFill>
                  <pic:spPr bwMode="auto">
                    <a:xfrm>
                      <a:off x="0" y="0"/>
                      <a:ext cx="5334000" cy="3151562"/>
                    </a:xfrm>
                    <a:prstGeom prst="rect">
                      <a:avLst/>
                    </a:prstGeom>
                    <a:noFill/>
                    <a:ln w="9525">
                      <a:noFill/>
                      <a:headEnd/>
                      <a:tailEnd/>
                    </a:ln>
                  </pic:spPr>
                </pic:pic>
              </a:graphicData>
            </a:graphic>
          </wp:inline>
        </w:drawing>
      </w:r>
    </w:p>
    <w:p>
      <w:pPr>
        <w:pStyle w:val="BodyText"/>
      </w:pPr>
      <w:r>
        <w:drawing>
          <wp:inline>
            <wp:extent cx="5334000" cy="1008256"/>
            <wp:effectExtent b="0" l="0" r="0" t="0"/>
            <wp:docPr descr="" title="" id="36" name="Picture"/>
            <a:graphic>
              <a:graphicData uri="http://schemas.openxmlformats.org/drawingml/2006/picture">
                <pic:pic>
                  <pic:nvPicPr>
                    <pic:cNvPr descr="source/figures/front_matter_6.png" id="37" name="Picture"/>
                    <pic:cNvPicPr>
                      <a:picLocks noChangeArrowheads="1" noChangeAspect="1"/>
                    </pic:cNvPicPr>
                  </pic:nvPicPr>
                  <pic:blipFill>
                    <a:blip r:embed="rId35"/>
                    <a:stretch>
                      <a:fillRect/>
                    </a:stretch>
                  </pic:blipFill>
                  <pic:spPr bwMode="auto">
                    <a:xfrm>
                      <a:off x="0" y="0"/>
                      <a:ext cx="5334000" cy="1008256"/>
                    </a:xfrm>
                    <a:prstGeom prst="rect">
                      <a:avLst/>
                    </a:prstGeom>
                    <a:noFill/>
                    <a:ln w="9525">
                      <a:noFill/>
                      <a:headEnd/>
                      <a:tailEnd/>
                    </a:ln>
                  </pic:spPr>
                </pic:pic>
              </a:graphicData>
            </a:graphic>
          </wp:inline>
        </w:drawing>
      </w:r>
    </w:p>
    <w:bookmarkStart w:id="38" w:name="abstract"/>
    <w:p>
      <w:pPr>
        <w:pStyle w:val="Heading1"/>
      </w:pPr>
      <w:r>
        <w:t xml:space="preserve">Abstract</w:t>
      </w:r>
    </w:p>
    <w:p>
      <w:pPr>
        <w:pStyle w:val="FirstParagraph"/>
      </w:pPr>
      <w:r>
        <w:t xml:space="preserve">Decarbonisation requires an unprecedented deployment of variable renewable energy (VRE) in the form of solar photovoltaic and wind generation. As such, power systems worldwide are soon expected to experience, or indeed already experiencing high instantaneous penetrations of VRE. Given that these resources pose challenges but also present opportunities to the effective and efficient balancing of active power supply and demand in power systems, policy-makers worldwide are revisiting the design and configuration of power system operational practices such as grid codes, system operator processes and, in jurisdictions that have introduced wholesale competition, electricity markets.</w:t>
      </w:r>
    </w:p>
    <w:p>
      <w:pPr>
        <w:pStyle w:val="BodyText"/>
      </w:pPr>
      <w:r>
        <w:t xml:space="preserve">In this thesis, I explore how policy-makers should design operational practices for balancing electricity markets given existing challenges and those posed by growing penetrations of VRE. Because the design process is complex, contested and contextual, I employ an empirical approach that identifies flexible and practical design solutions across operational timeframes (i.e. milliseconds to hours) by leveraging experience from the Australian National Electricity Market (NEM), the power system and electricity market that services the vast majority of the country’s electricity demand. The Australian NEM offers an excellent case study given that it regularly experiences high instantaneous penetrations of VRE, is increasingly integrating flexibility solutions in the form of demand-side and energy storage resources, and has transparent market arrangements that include a highly consultative market design process. Though I focus on the Australian NEM, I also provide policy-makers in other jurisdictions with valuable insights drawn from the Australian experience and a framework for approaching the design of operational balancing practices in electricity markets undergoing transition.</w:t>
      </w:r>
    </w:p>
    <w:p>
      <w:pPr>
        <w:pStyle w:val="BodyText"/>
      </w:pPr>
      <w:r>
        <w:t xml:space="preserve">Frequency control services are a critical component to ensuring that imbalances are quickly addressed. In this thesis, I first explore what features are needed in centrally-coordinated arrangements for procuring frequency control services during energy transition. Through a comprehensive international review and an assessment of the Australian NEM’s frequency control arrangements, I offer four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p>
      <w:pPr>
        <w:pStyle w:val="BodyText"/>
      </w:pPr>
      <w:r>
        <w:t xml:space="preserve">Increased balancing flexibility will be required during energy transition. In wholesale electricity markets, market participation decisions determine the type and quantity of balancing flexibility available within scheduling timeframes. As such, market arrangements should be assessed to determine whether they are purpose-fit to deliver the balancing flexibility necessary to support high shares of VRE. As a contribution to this assessment, I investigate how balancing flexibility capabilities in scheduling timeframes are changing during energy transition. Using a practical method to quantify the time-varying spectrum of upwards and downwards flexibility capabilities of historical and projected resource mixes in two regions of the Australian NEM, I find that with high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I then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Understanding the quantity of balancing flexibility available in a power system is inadequate if market participants are unable or unwilling to offer it into the wholesale spot market. As such, I explore whether market knowledge processes, which provide market participants with current and forecasted power system and market information, and participation rules in the Australian NEM are purpose-fit to enable the effective and efficient scheduling of energy storage resources – resources critical to balancing high renewables power systems through energy arbitrage. From an analysis of the centralised price forecasts generated by the NEM’s system and market operator, I find that errors in these forecasts are increasing in frequency and severity and, as such, arbitrage revenues can be reduced by 6 to ~50% should these forecasts be used to guide battery energy storage scheduling. I then investigate whether market participant (re)bidding is responsible for this phenomenon, and subsequently discuss changes to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p>
      <w:pPr>
        <w:pStyle w:val="BodyText"/>
      </w:pPr>
      <w:r>
        <w:t xml:space="preserve">The key contributions of the work contained within this thesis include the development, improvement and maintenance of open-source software that facilitates accessing and analysing data from the Australian NEM, detailed empirical analysis of frequency control, reserve and scheduling arrangements in the NEM and other restructured jurisdictions, and pragmatic market design and governance recommendations that could assist the NEM and other jurisdictions in maintaining a balance of power as they progressively retire fossil fuel generation whilst simultaneously deploying massive amounts of variable renewable energy.</w:t>
      </w:r>
      <w:r>
        <w:t xml:space="preserve"> </w:t>
      </w:r>
    </w:p>
    <w:bookmarkEnd w:id="38"/>
    <w:bookmarkStart w:id="43" w:name="works-arising-from-this-thesis"/>
    <w:p>
      <w:pPr>
        <w:pStyle w:val="Heading1"/>
      </w:pPr>
      <w:r>
        <w:t xml:space="preserve">Works arising from this thesis</w:t>
      </w:r>
    </w:p>
    <w:bookmarkStart w:id="39"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39"/>
    <w:bookmarkStart w:id="40"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energy storage: an Australian National Electricity Market case study. Submitted to Energy Economics and under review</w:t>
      </w:r>
    </w:p>
    <w:bookmarkEnd w:id="40"/>
    <w:bookmarkStart w:id="41"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41"/>
    <w:bookmarkStart w:id="42"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42"/>
    <w:bookmarkEnd w:id="43"/>
    <w:bookmarkStart w:id="44" w:name="acknowledgements"/>
    <w:p>
      <w:pPr>
        <w:pStyle w:val="Heading1"/>
      </w:pPr>
      <w:r>
        <w:t xml:space="preserve">Acknowledgements</w:t>
      </w:r>
    </w:p>
    <w:p>
      <w:pPr>
        <w:pStyle w:val="FirstParagraph"/>
      </w:pPr>
      <w:r>
        <w:t xml:space="preserve">I wouldn’t describe myself as bold, but fortune has certainly favoured me.</w:t>
      </w:r>
    </w:p>
    <w:p>
      <w:pPr>
        <w:pStyle w:val="BodyText"/>
      </w:pPr>
      <w:r>
        <w:t xml:space="preserve">I am lucky to have stumbled into doing a PhD with Anna and Iain as my supervisors. Thank you for taking me on, and for your wisdom, guidance and encouragement over the years. I will forever be grateful to you both for helping me embrace complexity and showing me the value of an interdisciplinary approach.</w:t>
      </w:r>
    </w:p>
    <w:p>
      <w:pPr>
        <w:pStyle w:val="BodyText"/>
      </w:pPr>
      <w:r>
        <w:t xml:space="preserve">I am lucky to have met some amazing people within the Collaboration on Energy and Environmental Markets. Nick, thank you so much for our insightful chats, your incisive and constructive criticism of the work in this thesis, and of course, the whips and catches. I’ve learnt so much from your approach to software, problem-solving and life. To Sophie, thank you for our chats, the opportunity to work with you and for showing me the power of asking</w:t>
      </w:r>
      <w:r>
        <w:t xml:space="preserve"> </w:t>
      </w:r>
      <w:r>
        <w:t xml:space="preserve">“</w:t>
      </w:r>
      <w:r>
        <w:t xml:space="preserve">why?</w:t>
      </w:r>
      <w:r>
        <w:t xml:space="preserve">”</w:t>
      </w:r>
      <w:r>
        <w:t xml:space="preserve">. To Simon, thanks for letting me always interrupt your days for our very enjoyable chats on campus. Rohan, thank you for letting me crash your honours project and giving me the opportunity to work with you. Declan, thanks for all our conversations about modelling, electricity markets and energy policy. Ash and Declan, thank you for signing up to write that submission with me. And to the broader group, thanks for your kindness and for sharing your wisdom and experience. I’ve enjoyed hearing about your work and sharing mine at all the discussion groups over the years.</w:t>
      </w:r>
    </w:p>
    <w:p>
      <w:pPr>
        <w:pStyle w:val="BodyText"/>
      </w:pPr>
      <w:r>
        <w:t xml:space="preserve">I am lucky to have had some amazing friends who have helped me along the way whilst also tolerating my sub-par banter. Christian, thanks for being generous with your time in proof-reading and editing parts of this thesis. To Vicky, thanks for your love and support during the early years. To my various housemates – Nicola, Jeff, Hayden (!), Kate and Sammi in particular – thanks for being there through my highs and lows. Owen, thanks for showing me you can mix work with pleasure. To my trivia team and frisbee group, thanks for the very fun distractions. And to my many climbing partners, thank you for keeping me safe and sane. To everyone I couldn’t name here, I am lucky to be able to call you a friend.</w:t>
      </w:r>
    </w:p>
    <w:p>
      <w:pPr>
        <w:pStyle w:val="BodyText"/>
      </w:pPr>
      <w:r>
        <w:t xml:space="preserve">I am lucky to have a mum and dad who have been very supportive and love me very much. Thank you for always being there for me and for reminding what is important in life.</w:t>
      </w:r>
    </w:p>
    <w:p>
      <w:pPr>
        <w:pStyle w:val="BodyText"/>
      </w:pPr>
      <w:r>
        <w:t xml:space="preserve">I am lucky to have received feedback and support for the work in this thesis from many individuals and organisations. Thank you to Andrew Corrigan and Max Zekulich for sharing their data and analysis on frequency response and FCAS markets. To the team at WattClarity and to the Australian Energy Market Operator, the Australian Energy Market Commission and the Energy Security Board, thank you for the opportunity to present and get feedback on parts of this thesis. To the Australian Government Research Training Program and the UNSW Digital Grid Futures Institute, thank you for your financial support and to the UNSW Sydney Research Technology Services, thanks for giving me access to Katana. And to the various reviewers of the work in this thesis, thank you for your thoughtful comments.</w:t>
      </w:r>
    </w:p>
    <w:p>
      <w:pPr>
        <w:pStyle w:val="BodyText"/>
      </w:pPr>
      <w:r>
        <w:t xml:space="preserve">Finally, I am lucky to have drawn the cards that I have in the lottery in life. I am immensely grateful to have been able to live, work and play on the awe-inspiring lands of the Dharug and Gundungurra people in a lucky country.</w:t>
      </w:r>
    </w:p>
    <w:p>
      <w:pPr>
        <w:pStyle w:val="BodyText"/>
      </w:pPr>
      <w:r>
        <w:t xml:space="preserve">This thesis was written in Markdown and compiled with Pandoc using a template originally developed by Tom Pollard, with contributions from myself:</w:t>
      </w:r>
    </w:p>
    <w:p>
      <w:pPr>
        <w:pStyle w:val="BlockText"/>
      </w:pPr>
      <w:r>
        <w:t xml:space="preserve">Tom Pollard et al. (2016). Template for writing a PhD thesis in Markdown. Zenodo. http://dx.doi.org/10.5281/zenodo.58490</w:t>
      </w:r>
    </w:p>
    <w:bookmarkEnd w:id="4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market participants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in parentheses next to the percentage share is the number of participating resources of that technology type at the time.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Facility data was obtained from OpenNEM and from AEMO’</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 </w:t>
      </w:r>
      <w:hyperlink w:anchor="ref-opennemFacilitiesNEM2024">
        <w:r>
          <w:rPr>
            <w:rStyle w:val="Hyperlink"/>
          </w:rPr>
          <w:t xml:space="preserve">OpenNEM, 2024</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VPL (bars with black edges) and VPI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VPL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The maximum annual losses of the standard simulation and APB variant from discharging and from charging during market intervals with prices greater than or equal to 500 AUD/MW/hr across all BESS configurations and lookaheads simulated for each formulation. Maximum annual losses are expressed as a percentage of the annual arbitrage revenue of the BESSs for that simulation variant (i.e. standard or APB).</w:t>
      </w:r>
      <w:r>
        <w:br/>
      </w:r>
    </w:p>
    <w:p>
      <w:pPr>
        <w:pStyle w:val="BodyText"/>
      </w:pPr>
      <w:r>
        <w:t xml:space="preserve">4. Mean and median reduction in losses incurred by charging during intervals with market prices greater than or equal to 500 AUD/MW/hr across all formulations and lookaheads (excluding the 5 minute lookahead) simulated for each storage duration. The reduction is calculated by subtracting the annual charging losses under the APB variant from the annual charging losses under the standard simulation.</w:t>
      </w:r>
      <w:r>
        <w:br/>
      </w:r>
    </w:p>
    <w:p>
      <w:pPr>
        <w:pStyle w:val="BodyText"/>
      </w:pPr>
      <w:r>
        <w:t xml:space="preserve">5. Minimum, median and maximum annual arbitrage revenue improvement between the APB variant and standard simulation across all BESS configurations and lookaheads (excluding the 5 minute lookahead) simulated for each formulation. Revenue improvement is calculated as the percentage improvement on the annual arbitrage revenue of the BESS in the standard simulation (i.e. </w:t>
      </w:r>
      <m:oMath>
        <m:r>
          <m:rPr>
            <m:nor/>
            <m:sty m:val="p"/>
          </m:rPr>
          <m:t>improvement (%)</m:t>
        </m:r>
        <m:r>
          <m:rPr>
            <m:sty m:val="p"/>
          </m:rPr>
          <m:t>=</m:t>
        </m:r>
        <m:f>
          <m:fPr>
            <m:type m:val="bar"/>
          </m:fPr>
          <m:num>
            <m:sSub>
              <m:e>
                <m:r>
                  <m:rPr>
                    <m:nor/>
                    <m:sty m:val="p"/>
                  </m:rPr>
                  <m:t>Revenue</m:t>
                </m:r>
              </m:e>
              <m:sub>
                <m:r>
                  <m:rPr>
                    <m:nor/>
                    <m:sty m:val="p"/>
                  </m:rPr>
                  <m:t>APB</m:t>
                </m:r>
              </m:sub>
            </m:sSub>
            <m:r>
              <m:rPr>
                <m:sty m:val="p"/>
              </m:rPr>
              <m:t>−</m:t>
            </m:r>
            <m:sSub>
              <m:e>
                <m:r>
                  <m:rPr>
                    <m:nor/>
                    <m:sty m:val="p"/>
                  </m:rPr>
                  <m:t>Revenue</m:t>
                </m:r>
              </m:e>
              <m:sub>
                <m:r>
                  <m:rPr>
                    <m:nor/>
                    <m:sty m:val="p"/>
                  </m:rPr>
                  <m:t>standard</m:t>
                </m:r>
              </m:sub>
            </m:sSub>
          </m:num>
          <m:den>
            <m:sSub>
              <m:e>
                <m:r>
                  <m:rPr>
                    <m:nor/>
                    <m:sty m:val="p"/>
                  </m:rPr>
                  <m:t>Revenue</m:t>
                </m:r>
              </m:e>
              <m:sub>
                <m:r>
                  <m:rPr>
                    <m:nor/>
                    <m:sty m:val="p"/>
                  </m:rPr>
                  <m:t>standard</m:t>
                </m:r>
              </m:sub>
            </m:sSub>
          </m:den>
        </m:f>
        <m:r>
          <m:rPr>
            <m:sty m:val="p"/>
          </m:rPr>
          <m:t>×</m:t>
        </m:r>
        <m:r>
          <m:t>100</m:t>
        </m:r>
      </m:oMath>
      <w:r>
        <w:t xml:space="preserve">).</w:t>
      </w:r>
      <w:r>
        <w:br/>
      </w:r>
    </w:p>
    <w:bookmarkStart w:id="45" w:name="abbreviations-and-nomenclature"/>
    <w:p>
      <w:pPr>
        <w:pStyle w:val="Heading1"/>
      </w:pPr>
      <w:r>
        <w:t xml:space="preserve">Abbreviations and nomenclature</w:t>
      </w:r>
    </w:p>
    <w:bookmarkEnd w:id="45"/>
    <w:bookmarkStart w:id="51" w:name="sec:intro"/>
    <w:p>
      <w:pPr>
        <w:pStyle w:val="Heading1"/>
      </w:pPr>
      <w:r>
        <w:rPr>
          <w:rStyle w:val="SectionNumber"/>
        </w:rPr>
        <w:t xml:space="preserve">3</w:t>
      </w:r>
      <w:r>
        <w:tab/>
      </w:r>
      <w:r>
        <w:t xml:space="preserve">Introduction</w:t>
      </w:r>
    </w:p>
    <w:bookmarkStart w:id="46"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46"/>
    <w:bookmarkStart w:id="47"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47"/>
    <w:bookmarkStart w:id="48"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1"/>
        </w:numPr>
      </w:pPr>
      <w:r>
        <w:rPr>
          <w:iCs/>
          <w:i/>
        </w:rPr>
        <w:t xml:space="preserve">To determine what features are needed in centrally-coordinated arrangements for procuring frequency control services during energy transition.</w:t>
      </w:r>
    </w:p>
    <w:p>
      <w:pPr>
        <w:numPr>
          <w:ilvl w:val="0"/>
          <w:numId w:val="1001"/>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1"/>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2"/>
        </w:numPr>
        <w:pStyle w:val="Compact"/>
      </w:pPr>
      <w:r>
        <w:t xml:space="preserve">Review of academic and industry literature on the design of operational balancing practices from the Australian NEM and other jurisdictions.</w:t>
      </w:r>
    </w:p>
    <w:p>
      <w:pPr>
        <w:numPr>
          <w:ilvl w:val="0"/>
          <w:numId w:val="1002"/>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2"/>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methods are shown in Figure 7 and are discussed in greater detail in Chapter 3.</w:t>
      </w:r>
    </w:p>
    <w:bookmarkEnd w:id="48"/>
    <w:bookmarkStart w:id="49"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3"/>
        </w:numPr>
        <w:pStyle w:val="Compact"/>
      </w:pPr>
      <w:r>
        <w:t xml:space="preserve">A review of the most prominent challenges to designing effective and efficient frequency control arrangements, and of the potential solutions to these challenges.</w:t>
      </w:r>
    </w:p>
    <w:p>
      <w:pPr>
        <w:numPr>
          <w:ilvl w:val="0"/>
          <w:numId w:val="1003"/>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3"/>
        </w:numPr>
        <w:pStyle w:val="Compact"/>
      </w:pPr>
      <w:r>
        <w:t xml:space="preserve">Arguments for delivering more robust frequency control arrangements that support investment in frequency control capabilities during energy transition.</w:t>
      </w:r>
    </w:p>
    <w:p>
      <w:pPr>
        <w:numPr>
          <w:ilvl w:val="0"/>
          <w:numId w:val="1003"/>
        </w:numPr>
        <w:pStyle w:val="Compact"/>
      </w:pPr>
      <w:r>
        <w:t xml:space="preserve">A practical method to quantify the time-varying spectrum of system balancing flexibility capabilities for assessing, comparing and designing power system operational practices.</w:t>
      </w:r>
    </w:p>
    <w:p>
      <w:pPr>
        <w:numPr>
          <w:ilvl w:val="0"/>
          <w:numId w:val="1003"/>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3"/>
        </w:numPr>
        <w:pStyle w:val="Compact"/>
      </w:pPr>
      <w:r>
        <w:t xml:space="preserve">A discussion of the role of balancing products in ensuring that sufficient balancing flexibility can be obtained from power system resources.</w:t>
      </w:r>
    </w:p>
    <w:p>
      <w:pPr>
        <w:numPr>
          <w:ilvl w:val="0"/>
          <w:numId w:val="1003"/>
        </w:numPr>
        <w:pStyle w:val="Compact"/>
      </w:pPr>
      <w:r>
        <w:t xml:space="preserve">An analysis of historical centralised price forecast data from the NEM that highlights the increasing frequency and severity of errors in these forecasts.</w:t>
      </w:r>
    </w:p>
    <w:p>
      <w:pPr>
        <w:numPr>
          <w:ilvl w:val="0"/>
          <w:numId w:val="1003"/>
        </w:numPr>
        <w:pStyle w:val="Compact"/>
      </w:pPr>
      <w:r>
        <w:t xml:space="preserve">Proposing a hypothesis that market participant (re)bidding may be partially responsible for the phenomena highlighted by Contribution 7.</w:t>
      </w:r>
    </w:p>
    <w:p>
      <w:pPr>
        <w:numPr>
          <w:ilvl w:val="0"/>
          <w:numId w:val="1003"/>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3"/>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4"/>
        </w:numPr>
        <w:pStyle w:val="Compact"/>
      </w:pPr>
      <w:r>
        <w:t xml:space="preserve">The development, improvement and maintenance of open-source software that facilitates accessing and analysing data from the Australian NEM (refer to the Works arising from this thesis and Appendix 12).</w:t>
      </w:r>
    </w:p>
    <w:p>
      <w:pPr>
        <w:numPr>
          <w:ilvl w:val="0"/>
          <w:numId w:val="1004"/>
        </w:numPr>
        <w:pStyle w:val="Compact"/>
      </w:pPr>
      <w:r>
        <w:t xml:space="preserve">The submission of several responses to Australian NEM rule change and market design consultations related to the topic of this thesis (refer to Works arising from this thesis).</w:t>
      </w:r>
    </w:p>
    <w:bookmarkEnd w:id="49"/>
    <w:bookmarkStart w:id="50"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desirable outcomes of and challenges associated with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subsequently use these same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r>
        <w:t xml:space="preserve"> </w:t>
      </w:r>
      <w:r>
        <w:rPr>
          <w:bCs/>
          <w:b/>
        </w:rPr>
        <w:t xml:space="preserve">Appendix 11</w:t>
      </w:r>
      <w:r>
        <w:t xml:space="preserve"> </w:t>
      </w:r>
      <w:r>
        <w:t xml:space="preserve">describes the methodology used to adjust modelled raw reductions in arbitrage revenue potential to better reflect those that would be seen by an energy storage resource optimising its rebids in the NEM.</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12</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50"/>
    <w:bookmarkEnd w:id="51"/>
    <w:bookmarkStart w:id="119" w:name="sec:lit_review"/>
    <w:p>
      <w:pPr>
        <w:pStyle w:val="Heading1"/>
      </w:pPr>
      <w:r>
        <w:rPr>
          <w:rStyle w:val="SectionNumber"/>
        </w:rPr>
        <w:t xml:space="preserve">4</w:t>
      </w:r>
      <w:r>
        <w:tab/>
      </w:r>
      <w:r>
        <w:t xml:space="preserve">Context and literature review</w:t>
      </w:r>
    </w:p>
    <w:bookmarkStart w:id="52"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52"/>
    <w:bookmarkStart w:id="58"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53"/>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55" name="Picture"/>
            <a:graphic>
              <a:graphicData uri="http://schemas.openxmlformats.org/drawingml/2006/picture">
                <pic:pic>
                  <pic:nvPicPr>
                    <pic:cNvPr descr="source/figures/electricity_supply_chain.pdf" id="56" name="Picture"/>
                    <pic:cNvPicPr>
                      <a:picLocks noChangeArrowheads="1" noChangeAspect="1"/>
                    </pic:cNvPicPr>
                  </pic:nvPicPr>
                  <pic:blipFill>
                    <a:blip r:embed="rId54"/>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57"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57"/>
    <w:bookmarkEnd w:id="58"/>
    <w:bookmarkStart w:id="87"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59"/>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61" name="Picture"/>
            <a:graphic>
              <a:graphicData uri="http://schemas.openxmlformats.org/drawingml/2006/picture">
                <pic:pic>
                  <pic:nvPicPr>
                    <pic:cNvPr descr="source/figures/power_system_timeframes.pdf" id="62"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practices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63"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63"/>
    <w:bookmarkStart w:id="76"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72"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70"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64"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64"/>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65"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65"/>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67" name="Picture"/>
            <a:graphic>
              <a:graphicData uri="http://schemas.openxmlformats.org/drawingml/2006/picture">
                <pic:pic>
                  <pic:nvPicPr>
                    <pic:cNvPr descr="source/figures/swing.png" id="68" name="Picture"/>
                    <pic:cNvPicPr>
                      <a:picLocks noChangeArrowheads="1" noChangeAspect="1"/>
                    </pic:cNvPicPr>
                  </pic:nvPicPr>
                  <pic:blipFill>
                    <a:blip r:embed="rId66"/>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69"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69"/>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70"/>
    <w:bookmarkStart w:id="71"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71"/>
    <w:bookmarkEnd w:id="72"/>
    <w:bookmarkStart w:id="75"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73"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73"/>
    <w:bookmarkStart w:id="74"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Sources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74"/>
    <w:bookmarkEnd w:id="75"/>
    <w:bookmarkEnd w:id="76"/>
    <w:bookmarkStart w:id="86"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one of two possible operational paradigms for a control area</w:t>
      </w:r>
      <w:r>
        <w:t xml:space="preserve"> </w:t>
      </w:r>
      <w:r>
        <w:t xml:space="preserve">(</w:t>
      </w:r>
      <w:hyperlink w:anchor="ref-chawlaGlobalTrendsElectricity2013">
        <w:r>
          <w:rPr>
            <w:rStyle w:val="Hyperlink"/>
          </w:rPr>
          <w:t xml:space="preserve">Chawla and Pollitt, 2013</w:t>
        </w:r>
      </w:hyperlink>
      <w:r>
        <w:t xml:space="preserve">)</w:t>
      </w:r>
      <w:r>
        <w:t xml:space="preserve">: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77"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77"/>
    <w:bookmarkStart w:id="85"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78"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78"/>
    <w:bookmarkStart w:id="83"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79"/>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81" name="Picture"/>
            <a:graphic>
              <a:graphicData uri="http://schemas.openxmlformats.org/drawingml/2006/picture">
                <pic:pic>
                  <pic:nvPicPr>
                    <pic:cNvPr descr="source/figures/market_models.pdf" id="82" name="Picture"/>
                    <pic:cNvPicPr>
                      <a:picLocks noChangeArrowheads="1" noChangeAspect="1"/>
                    </pic:cNvPicPr>
                  </pic:nvPicPr>
                  <pic:blipFill>
                    <a:blip r:embed="rId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83"/>
    <w:bookmarkStart w:id="84"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84"/>
    <w:bookmarkEnd w:id="85"/>
    <w:bookmarkEnd w:id="86"/>
    <w:bookmarkEnd w:id="87"/>
    <w:bookmarkStart w:id="106"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99"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Chapter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89" name="Picture"/>
            <a:graphic>
              <a:graphicData uri="http://schemas.openxmlformats.org/drawingml/2006/picture">
                <pic:pic>
                  <pic:nvPicPr>
                    <pic:cNvPr descr="source/figures/freq_control_timeframes.png" id="90" name="Picture"/>
                    <pic:cNvPicPr>
                      <a:picLocks noChangeArrowheads="1" noChangeAspect="1"/>
                    </pic:cNvPicPr>
                  </pic:nvPicPr>
                  <pic:blipFill>
                    <a:blip r:embed="rId88"/>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91"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91"/>
    <w:bookmarkStart w:id="92"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92"/>
    <w:bookmarkStart w:id="93"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93"/>
    <w:bookmarkStart w:id="97"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95" name="Picture"/>
            <a:graphic>
              <a:graphicData uri="http://schemas.openxmlformats.org/drawingml/2006/picture">
                <pic:pic>
                  <pic:nvPicPr>
                    <pic:cNvPr descr="source/figures/droop.png" id="96" name="Picture"/>
                    <pic:cNvPicPr>
                      <a:picLocks noChangeArrowheads="1" noChangeAspect="1"/>
                    </pic:cNvPicPr>
                  </pic:nvPicPr>
                  <pic:blipFill>
                    <a:blip r:embed="rId94"/>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97"/>
    <w:bookmarkStart w:id="98"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98"/>
    <w:bookmarkEnd w:id="99"/>
    <w:bookmarkStart w:id="105"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102"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100"/>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101"/>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102"/>
    <w:bookmarkStart w:id="103"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103"/>
    <w:bookmarkStart w:id="104"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104"/>
    <w:bookmarkEnd w:id="105"/>
    <w:bookmarkEnd w:id="106"/>
    <w:bookmarkStart w:id="117"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some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107"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107"/>
    <w:bookmarkStart w:id="116" w:name="sec:lit_review-design_challenges"/>
    <w:p>
      <w:pPr>
        <w:pStyle w:val="Heading3"/>
      </w:pPr>
      <w:r>
        <w:rPr>
          <w:rStyle w:val="SectionNumber"/>
        </w:rPr>
        <w:t xml:space="preserve">4.5.2</w:t>
      </w:r>
      <w:r>
        <w:tab/>
      </w:r>
      <w:r>
        <w:t xml:space="preserve">Existing and emerging challenges in the design process</w:t>
      </w:r>
    </w:p>
    <w:bookmarkStart w:id="108"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access to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108"/>
    <w:bookmarkStart w:id="109"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can largely be left to market participants to self-manage. I use this problem framing when outlining the research objectives of this thesis in Chapter 3.</w:t>
      </w:r>
    </w:p>
    <w:bookmarkEnd w:id="109"/>
    <w:bookmarkStart w:id="112"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110"/>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111"/>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Chapter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112"/>
    <w:bookmarkStart w:id="113"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113"/>
    <w:bookmarkStart w:id="114"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114"/>
    <w:bookmarkStart w:id="115"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115"/>
    <w:bookmarkEnd w:id="116"/>
    <w:bookmarkEnd w:id="117"/>
    <w:bookmarkStart w:id="118"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18"/>
    <w:bookmarkEnd w:id="119"/>
    <w:bookmarkStart w:id="135"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21" name="Picture"/>
            <a:graphic>
              <a:graphicData uri="http://schemas.openxmlformats.org/drawingml/2006/picture">
                <pic:pic>
                  <pic:nvPicPr>
                    <pic:cNvPr descr="source/figures/research_framework.pdf" id="122" name="Picture"/>
                    <pic:cNvPicPr>
                      <a:picLocks noChangeArrowheads="1" noChangeAspect="1"/>
                    </pic:cNvPicPr>
                  </pic:nvPicPr>
                  <pic:blipFill>
                    <a:blip r:embed="rId1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30"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23"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23"/>
    <w:bookmarkStart w:id="124"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24"/>
    <w:bookmarkStart w:id="125"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resource flexibility into wholesale electricity markets.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25"/>
    <w:bookmarkStart w:id="129"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26"/>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27"/>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28"/>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29"/>
    <w:bookmarkEnd w:id="130"/>
    <w:bookmarkStart w:id="134"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31"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31"/>
    <w:bookmarkStart w:id="132"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32"/>
    <w:bookmarkStart w:id="133"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33"/>
    <w:bookmarkEnd w:id="134"/>
    <w:bookmarkEnd w:id="135"/>
    <w:bookmarkStart w:id="192" w:name="sec:fcs"/>
    <w:p>
      <w:pPr>
        <w:pStyle w:val="Heading1"/>
      </w:pPr>
      <w:r>
        <w:rPr>
          <w:rStyle w:val="SectionNumber"/>
        </w:rPr>
        <w:t xml:space="preserve">6</w:t>
      </w:r>
      <w:r>
        <w:tab/>
      </w:r>
      <w:r>
        <w:t xml:space="preserve">Frequency control arrangements: insights from the National Electricity Market</w:t>
      </w:r>
    </w:p>
    <w:bookmarkStart w:id="136"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36"/>
    <w:bookmarkStart w:id="137"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37"/>
    <w:bookmarkStart w:id="139"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38"/>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39"/>
    <w:bookmarkStart w:id="149" w:name="sec:fcs-context"/>
    <w:p>
      <w:pPr>
        <w:pStyle w:val="Heading2"/>
      </w:pPr>
      <w:r>
        <w:rPr>
          <w:rStyle w:val="SectionNumber"/>
        </w:rPr>
        <w:t xml:space="preserve">6.4</w:t>
      </w:r>
      <w:r>
        <w:tab/>
      </w:r>
      <w:r>
        <w:t xml:space="preserve">Context</w:t>
      </w:r>
    </w:p>
    <w:bookmarkStart w:id="140"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40"/>
    <w:bookmarkStart w:id="14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41"/>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42"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42"/>
    <w:bookmarkStart w:id="143"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43"/>
    <w:bookmarkEnd w:id="144"/>
    <w:bookmarkStart w:id="148"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46"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4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46"/>
    <w:bookmarkStart w:id="147"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47"/>
    <w:bookmarkEnd w:id="148"/>
    <w:bookmarkEnd w:id="149"/>
    <w:bookmarkStart w:id="167" w:name="sec:fcs-nem"/>
    <w:p>
      <w:pPr>
        <w:pStyle w:val="Heading2"/>
      </w:pPr>
      <w:r>
        <w:rPr>
          <w:rStyle w:val="SectionNumber"/>
        </w:rPr>
        <w:t xml:space="preserve">6.5</w:t>
      </w:r>
      <w:r>
        <w:tab/>
      </w:r>
      <w:r>
        <w:t xml:space="preserve">Frequency control arrangements in the Australian National Electricity Market</w:t>
      </w:r>
    </w:p>
    <w:bookmarkStart w:id="153"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51" name="Picture"/>
            <a:graphic>
              <a:graphicData uri="http://schemas.openxmlformats.org/drawingml/2006/picture">
                <pic:pic>
                  <pic:nvPicPr>
                    <pic:cNvPr descr="source/figures/NEM.png" id="152" name="Picture"/>
                    <pic:cNvPicPr>
                      <a:picLocks noChangeArrowheads="1" noChangeAspect="1"/>
                    </pic:cNvPicPr>
                  </pic:nvPicPr>
                  <pic:blipFill>
                    <a:blip r:embed="rId150"/>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53"/>
    <w:bookmarkStart w:id="156"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54"/>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55" w:name="tbl:fcs-fcas"/>
      <w:bookmarkEnd w:id="155"/>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56"/>
    <w:bookmarkStart w:id="157"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57"/>
    <w:bookmarkStart w:id="161"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59" name="Picture"/>
            <a:graphic>
              <a:graphicData uri="http://schemas.openxmlformats.org/drawingml/2006/picture">
                <pic:pic>
                  <pic:nvPicPr>
                    <pic:cNvPr descr="source/figures/synchronous_ibr_entry_exit.eps" id="160" name="Picture"/>
                    <pic:cNvPicPr>
                      <a:picLocks noChangeArrowheads="1" noChangeAspect="1"/>
                    </pic:cNvPicPr>
                  </pic:nvPicPr>
                  <pic:blipFill>
                    <a:blip r:embed="rId158"/>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61"/>
    <w:bookmarkStart w:id="166"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62"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62"/>
    <w:bookmarkStart w:id="163"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63"/>
    <w:bookmarkStart w:id="165"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64"/>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65"/>
    <w:bookmarkEnd w:id="166"/>
    <w:bookmarkEnd w:id="167"/>
    <w:bookmarkStart w:id="190"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72"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6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70" name="Picture"/>
            <a:graphic>
              <a:graphicData uri="http://schemas.openxmlformats.org/drawingml/2006/picture">
                <pic:pic>
                  <pic:nvPicPr>
                    <pic:cNvPr descr="source/figures/all_responses_25082018.eps" id="171" name="Picture"/>
                    <pic:cNvPicPr>
                      <a:picLocks noChangeArrowheads="1" noChangeAspect="1"/>
                    </pic:cNvPicPr>
                  </pic:nvPicPr>
                  <pic:blipFill>
                    <a:blip r:embed="rId16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72"/>
    <w:bookmarkStart w:id="176"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74" name="Picture"/>
            <a:graphic>
              <a:graphicData uri="http://schemas.openxmlformats.org/drawingml/2006/picture">
                <pic:pic>
                  <pic:nvPicPr>
                    <pic:cNvPr descr="source/figures/regional_SCADA_frequencies.eps" id="175" name="Picture"/>
                    <pic:cNvPicPr>
                      <a:picLocks noChangeArrowheads="1" noChangeAspect="1"/>
                    </pic:cNvPicPr>
                  </pic:nvPicPr>
                  <pic:blipFill>
                    <a:blip r:embed="rId17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76"/>
    <w:bookmarkStart w:id="187"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78" name="Picture"/>
            <a:graphic>
              <a:graphicData uri="http://schemas.openxmlformats.org/drawingml/2006/picture">
                <pic:pic>
                  <pic:nvPicPr>
                    <pic:cNvPr descr="source/figures/energy_raise_fcas_vwap_quarterly_2014_2020_v2.png" id="179" name="Picture"/>
                    <pic:cNvPicPr>
                      <a:picLocks noChangeArrowheads="1" noChangeAspect="1"/>
                    </pic:cNvPicPr>
                  </pic:nvPicPr>
                  <pic:blipFill>
                    <a:blip r:embed="rId17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81" name="Picture"/>
            <a:graphic>
              <a:graphicData uri="http://schemas.openxmlformats.org/drawingml/2006/picture">
                <pic:pic>
                  <pic:nvPicPr>
                    <pic:cNvPr descr="source/figures/nem_nofb_frequency_2005_2018_digitised.eps" id="182" name="Picture"/>
                    <pic:cNvPicPr>
                      <a:picLocks noChangeArrowheads="1" noChangeAspect="1"/>
                    </pic:cNvPicPr>
                  </pic:nvPicPr>
                  <pic:blipFill>
                    <a:blip r:embed="rId18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83"/>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85" name="Picture"/>
            <a:graphic>
              <a:graphicData uri="http://schemas.openxmlformats.org/drawingml/2006/picture">
                <pic:pic>
                  <pic:nvPicPr>
                    <pic:cNvPr descr="source/figures/f_stddev_2009_2021.png" id="186" name="Picture"/>
                    <pic:cNvPicPr>
                      <a:picLocks noChangeArrowheads="1" noChangeAspect="1"/>
                    </pic:cNvPicPr>
                  </pic:nvPicPr>
                  <pic:blipFill>
                    <a:blip r:embed="rId18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87"/>
    <w:bookmarkStart w:id="188"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88"/>
    <w:bookmarkStart w:id="189"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89"/>
    <w:bookmarkEnd w:id="190"/>
    <w:bookmarkStart w:id="191"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91"/>
    <w:bookmarkEnd w:id="192"/>
    <w:bookmarkStart w:id="272" w:name="sec:reserves"/>
    <w:p>
      <w:pPr>
        <w:pStyle w:val="Heading1"/>
      </w:pPr>
      <w:r>
        <w:rPr>
          <w:rStyle w:val="SectionNumber"/>
        </w:rPr>
        <w:t xml:space="preserve">7</w:t>
      </w:r>
      <w:r>
        <w:tab/>
      </w:r>
      <w:r>
        <w:t xml:space="preserve">Quantifying reserve capabilities: an Australian case study with increasing penetrations of renewables</w:t>
      </w:r>
    </w:p>
    <w:bookmarkStart w:id="193"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93"/>
    <w:bookmarkStart w:id="194"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94"/>
    <w:bookmarkStart w:id="195"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95"/>
    <w:bookmarkStart w:id="208"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200" w:name="market-design"/>
    <w:p>
      <w:pPr>
        <w:pStyle w:val="Heading3"/>
      </w:pPr>
      <w:r>
        <w:rPr>
          <w:rStyle w:val="SectionNumber"/>
        </w:rPr>
        <w:t xml:space="preserve">7.4.1</w:t>
      </w:r>
      <w:r>
        <w:tab/>
      </w:r>
      <w:r>
        <w:t xml:space="preserve">Market design</w:t>
      </w:r>
    </w:p>
    <w:bookmarkStart w:id="197"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96"/>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97"/>
    <w:bookmarkStart w:id="198"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98"/>
    <w:bookmarkStart w:id="199"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99"/>
    <w:bookmarkEnd w:id="200"/>
    <w:bookmarkStart w:id="202"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20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202"/>
    <w:bookmarkStart w:id="207"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204" name="Picture"/>
            <a:graphic>
              <a:graphicData uri="http://schemas.openxmlformats.org/drawingml/2006/picture">
                <pic:pic>
                  <pic:nvPicPr>
                    <pic:cNvPr descr="source/figures/raise5minq42020.png" id="205" name="Picture"/>
                    <pic:cNvPicPr>
                      <a:picLocks noChangeArrowheads="1" noChangeAspect="1"/>
                    </pic:cNvPicPr>
                  </pic:nvPicPr>
                  <pic:blipFill>
                    <a:blip r:embed="rId20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206"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206"/>
    <w:bookmarkEnd w:id="207"/>
    <w:bookmarkEnd w:id="208"/>
    <w:bookmarkStart w:id="229"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20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28"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214" w:name="sec:reserves-nomenclature"/>
    <w:p>
      <w:pPr>
        <w:pStyle w:val="Heading4"/>
      </w:pPr>
      <w:r>
        <w:rPr>
          <w:rStyle w:val="SectionNumber"/>
        </w:rPr>
        <w:t xml:space="preserve">7.5.1.1</w:t>
      </w:r>
      <w:r>
        <w:tab/>
      </w:r>
      <w:r>
        <w:t xml:space="preserve">Nomenclature</w:t>
      </w:r>
    </w:p>
    <w:bookmarkStart w:id="210" w:name="indices-and-sets"/>
    <w:p>
      <w:pPr>
        <w:pStyle w:val="Heading5"/>
      </w:pPr>
      <w:r>
        <w:rPr>
          <w:rStyle w:val="SectionNumber"/>
        </w:rPr>
        <w:t xml:space="preserve">7.5.1.1.1</w:t>
      </w:r>
      <w:r>
        <w:tab/>
      </w:r>
      <w:r>
        <w:t xml:space="preserve">Indices and sets</w:t>
      </w:r>
    </w:p>
    <w:bookmarkEnd w:id="210"/>
    <w:bookmarkStart w:id="211" w:name="time-varying-resource-parameters"/>
    <w:p>
      <w:pPr>
        <w:pStyle w:val="Heading5"/>
      </w:pPr>
      <w:r>
        <w:rPr>
          <w:rStyle w:val="SectionNumber"/>
        </w:rPr>
        <w:t xml:space="preserve">7.5.1.1.2</w:t>
      </w:r>
      <w:r>
        <w:tab/>
      </w:r>
      <w:r>
        <w:t xml:space="preserve">Time-varying resource parameters</w:t>
      </w:r>
    </w:p>
    <w:bookmarkEnd w:id="211"/>
    <w:bookmarkStart w:id="212" w:name="static-resource-parameters"/>
    <w:p>
      <w:pPr>
        <w:pStyle w:val="Heading5"/>
      </w:pPr>
      <w:r>
        <w:rPr>
          <w:rStyle w:val="SectionNumber"/>
        </w:rPr>
        <w:t xml:space="preserve">7.5.1.1.3</w:t>
      </w:r>
      <w:r>
        <w:tab/>
      </w:r>
      <w:r>
        <w:t xml:space="preserve">Static resource parameters</w:t>
      </w:r>
    </w:p>
    <w:bookmarkEnd w:id="212"/>
    <w:bookmarkStart w:id="213" w:name="computed-quantities"/>
    <w:p>
      <w:pPr>
        <w:pStyle w:val="Heading5"/>
      </w:pPr>
      <w:r>
        <w:rPr>
          <w:rStyle w:val="SectionNumber"/>
        </w:rPr>
        <w:t xml:space="preserve">7.5.1.1.4</w:t>
      </w:r>
      <w:r>
        <w:tab/>
      </w:r>
      <w:r>
        <w:t xml:space="preserve">Computed quantities</w:t>
      </w:r>
    </w:p>
    <w:bookmarkEnd w:id="213"/>
    <w:bookmarkEnd w:id="214"/>
    <w:bookmarkStart w:id="218"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21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215"/>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216"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21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1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17"/>
    </w:p>
    <w:bookmarkEnd w:id="218"/>
    <w:bookmarkStart w:id="221"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1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19"/>
    </w:p>
    <w:p>
      <w:pPr>
        <w:pStyle w:val="FirstParagraph"/>
      </w:pPr>
      <w:bookmarkStart w:id="22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2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21"/>
    <w:bookmarkStart w:id="224"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2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22"/>
    </w:p>
    <w:p>
      <w:pPr>
        <w:pStyle w:val="FirstParagraph"/>
      </w:pPr>
      <w:bookmarkStart w:id="22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23"/>
    </w:p>
    <w:bookmarkEnd w:id="224"/>
    <w:bookmarkStart w:id="227"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2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25"/>
    </w:p>
    <w:p>
      <w:pPr>
        <w:pStyle w:val="FirstParagraph"/>
      </w:pPr>
      <w:bookmarkStart w:id="22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2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27"/>
    <w:bookmarkEnd w:id="228"/>
    <w:bookmarkEnd w:id="229"/>
    <w:bookmarkStart w:id="270" w:name="sec:reserves-casestudy"/>
    <w:p>
      <w:pPr>
        <w:pStyle w:val="Heading2"/>
      </w:pPr>
      <w:r>
        <w:rPr>
          <w:rStyle w:val="SectionNumber"/>
        </w:rPr>
        <w:t xml:space="preserve">7.6</w:t>
      </w:r>
      <w:r>
        <w:tab/>
      </w:r>
      <w:r>
        <w:t xml:space="preserve">Case study: two regions in the National Electricity Market</w:t>
      </w:r>
    </w:p>
    <w:bookmarkStart w:id="240"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30"/>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3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31"/>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35" w:name="fig:nsw_capacities"/>
            <w:r>
              <w:drawing>
                <wp:inline>
                  <wp:extent cx="2667000" cy="1352397"/>
                  <wp:effectExtent b="0" l="0" r="0" t="0"/>
                  <wp:docPr descr="a" title="" id="233" name="Picture"/>
                  <a:graphic>
                    <a:graphicData uri="http://schemas.openxmlformats.org/drawingml/2006/picture">
                      <pic:pic>
                        <pic:nvPicPr>
                          <pic:cNvPr descr="source/figures/nsw_capacities.png" id="234" name="Picture"/>
                          <pic:cNvPicPr>
                            <a:picLocks noChangeArrowheads="1" noChangeAspect="1"/>
                          </pic:cNvPicPr>
                        </pic:nvPicPr>
                        <pic:blipFill>
                          <a:blip r:embed="rId232"/>
                          <a:stretch>
                            <a:fillRect/>
                          </a:stretch>
                        </pic:blipFill>
                        <pic:spPr bwMode="auto">
                          <a:xfrm>
                            <a:off x="0" y="0"/>
                            <a:ext cx="2667000" cy="1352397"/>
                          </a:xfrm>
                          <a:prstGeom prst="rect">
                            <a:avLst/>
                          </a:prstGeom>
                          <a:noFill/>
                          <a:ln w="9525">
                            <a:noFill/>
                            <a:headEnd/>
                            <a:tailEnd/>
                          </a:ln>
                        </pic:spPr>
                      </pic:pic>
                    </a:graphicData>
                  </a:graphic>
                </wp:inline>
              </w:drawing>
            </w:r>
            <w:bookmarkEnd w:id="235"/>
          </w:p>
        </w:tc>
        <w:tc>
          <w:tcPr/>
          <w:p>
            <w:pPr>
              <w:jc w:val="center"/>
            </w:pPr>
            <w:bookmarkStart w:id="239" w:name="fig:sa_capacities"/>
            <w:r>
              <w:drawing>
                <wp:inline>
                  <wp:extent cx="2667000" cy="1352397"/>
                  <wp:effectExtent b="0" l="0" r="0" t="0"/>
                  <wp:docPr descr="b" title="" id="237" name="Picture"/>
                  <a:graphic>
                    <a:graphicData uri="http://schemas.openxmlformats.org/drawingml/2006/picture">
                      <pic:pic>
                        <pic:nvPicPr>
                          <pic:cNvPr descr="source/figures/sa_capacities.png" id="238" name="Picture"/>
                          <pic:cNvPicPr>
                            <a:picLocks noChangeArrowheads="1" noChangeAspect="1"/>
                          </pic:cNvPicPr>
                        </pic:nvPicPr>
                        <pic:blipFill>
                          <a:blip r:embed="rId236"/>
                          <a:stretch>
                            <a:fillRect/>
                          </a:stretch>
                        </pic:blipFill>
                        <pic:spPr bwMode="auto">
                          <a:xfrm>
                            <a:off x="0" y="0"/>
                            <a:ext cx="2667000" cy="1352397"/>
                          </a:xfrm>
                          <a:prstGeom prst="rect">
                            <a:avLst/>
                          </a:prstGeom>
                          <a:noFill/>
                          <a:ln w="9525">
                            <a:noFill/>
                            <a:headEnd/>
                            <a:tailEnd/>
                          </a:ln>
                        </pic:spPr>
                      </pic:pic>
                    </a:graphicData>
                  </a:graphic>
                </wp:inline>
              </w:drawing>
            </w:r>
            <w:bookmarkEnd w:id="239"/>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40"/>
    <w:bookmarkStart w:id="245"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4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43" name="Picture"/>
            <a:graphic>
              <a:graphicData uri="http://schemas.openxmlformats.org/drawingml/2006/picture">
                <pic:pic>
                  <pic:nvPicPr>
                    <pic:cNvPr descr="source/figures/modelling_diagram.png" id="244" name="Picture"/>
                    <pic:cNvPicPr>
                      <a:picLocks noChangeArrowheads="1" noChangeAspect="1"/>
                    </pic:cNvPicPr>
                  </pic:nvPicPr>
                  <pic:blipFill>
                    <a:blip r:embed="rId24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45"/>
    <w:bookmarkStart w:id="248"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4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4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48"/>
    <w:bookmarkStart w:id="267" w:name="sec:reserves-results"/>
    <w:p>
      <w:pPr>
        <w:pStyle w:val="Heading3"/>
      </w:pPr>
      <w:r>
        <w:rPr>
          <w:rStyle w:val="SectionNumber"/>
        </w:rPr>
        <w:t xml:space="preserve">7.6.4</w:t>
      </w:r>
      <w:r>
        <w:tab/>
      </w:r>
      <w:r>
        <w:t xml:space="preserve">Results and discussion</w:t>
      </w:r>
    </w:p>
    <w:bookmarkStart w:id="250"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4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50"/>
    <w:bookmarkStart w:id="257"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52" name="Picture"/>
            <a:graphic>
              <a:graphicData uri="http://schemas.openxmlformats.org/drawingml/2006/picture">
                <pic:pic>
                  <pic:nvPicPr>
                    <pic:cNvPr descr="./source/figures/NSW_reserves_all_profiles_by_di.png" id="253" name="Picture"/>
                    <pic:cNvPicPr>
                      <a:picLocks noChangeArrowheads="1" noChangeAspect="1"/>
                    </pic:cNvPicPr>
                  </pic:nvPicPr>
                  <pic:blipFill>
                    <a:blip r:embed="rId25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55" name="Picture"/>
            <a:graphic>
              <a:graphicData uri="http://schemas.openxmlformats.org/drawingml/2006/picture">
                <pic:pic>
                  <pic:nvPicPr>
                    <pic:cNvPr descr="./source/figures/SA_reserves_all_profiles_by_di.png" id="256" name="Picture"/>
                    <pic:cNvPicPr>
                      <a:picLocks noChangeArrowheads="1" noChangeAspect="1"/>
                    </pic:cNvPicPr>
                  </pic:nvPicPr>
                  <pic:blipFill>
                    <a:blip r:embed="rId25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57"/>
    <w:bookmarkStart w:id="264"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59" name="Picture"/>
            <a:graphic>
              <a:graphicData uri="http://schemas.openxmlformats.org/drawingml/2006/picture">
                <pic:pic>
                  <pic:nvPicPr>
                    <pic:cNvPr descr="./source/figures/NSW_firmfootroom_all_profiles_by_di.png" id="260" name="Picture"/>
                    <pic:cNvPicPr>
                      <a:picLocks noChangeArrowheads="1" noChangeAspect="1"/>
                    </pic:cNvPicPr>
                  </pic:nvPicPr>
                  <pic:blipFill>
                    <a:blip r:embed="rId25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62" name="Picture"/>
            <a:graphic>
              <a:graphicData uri="http://schemas.openxmlformats.org/drawingml/2006/picture">
                <pic:pic>
                  <pic:nvPicPr>
                    <pic:cNvPr descr="./source/figures/NSW_footroom_all_profiles_by_di.png" id="263" name="Picture"/>
                    <pic:cNvPicPr>
                      <a:picLocks noChangeArrowheads="1" noChangeAspect="1"/>
                    </pic:cNvPicPr>
                  </pic:nvPicPr>
                  <pic:blipFill>
                    <a:blip r:embed="rId26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64"/>
    <w:bookmarkStart w:id="266"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6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66"/>
    <w:bookmarkEnd w:id="267"/>
    <w:bookmarkStart w:id="269"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6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69"/>
    <w:bookmarkEnd w:id="270"/>
    <w:bookmarkStart w:id="271"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71"/>
    <w:bookmarkEnd w:id="272"/>
    <w:bookmarkStart w:id="343" w:name="sec:info"/>
    <w:p>
      <w:pPr>
        <w:pStyle w:val="Heading1"/>
      </w:pPr>
      <w:r>
        <w:rPr>
          <w:rStyle w:val="SectionNumber"/>
        </w:rPr>
        <w:t xml:space="preserve">8</w:t>
      </w:r>
      <w:r>
        <w:tab/>
      </w:r>
      <w:r>
        <w:t xml:space="preserve">The scheduling role of future pricing information in electricity markets with rising deployments of energy storage: a National Electricity Market case study</w:t>
      </w:r>
    </w:p>
    <w:bookmarkStart w:id="273"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energy storage: an Australian National Electricity Market case study. Submitted to Energy Economics and under review</w:t>
      </w:r>
    </w:p>
    <w:bookmarkEnd w:id="273"/>
    <w:bookmarkStart w:id="274"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swings that can hamper effective scheduling.</w:t>
      </w:r>
    </w:p>
    <w:bookmarkEnd w:id="274"/>
    <w:bookmarkStart w:id="279"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know their resources’</w:t>
      </w:r>
      <w:r>
        <w:t xml:space="preserve"> </w:t>
      </w:r>
      <w:r>
        <w:rPr>
          <w:iCs/>
          <w:i/>
        </w:rPr>
        <w:t xml:space="preserve">true</w:t>
      </w:r>
      <w:r>
        <w:t xml:space="preserve"> </w:t>
      </w:r>
      <w:r>
        <w:t xml:space="preserve">status, operational constraints and cost structures. Thus system operators, which are typically no longer vertically-integrated, may have limited visibility of system resources. Secondly, decision-making has become more decentralised, with market participants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75"/>
      </w:r>
      <w:r>
        <w:t xml:space="preserve">. Thirdly, and most pertinent to this work, resource scheduling decisions are no longer solely made by the system operator based on system conditions; instead, market participants’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market participant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market participants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fd68a9355e2c910455f81d938b1336912327fa1">
        <w:r>
          <w:rPr>
            <w:rStyle w:val="Hyperlink"/>
          </w:rPr>
          <w:t xml:space="preserve">Creative Energy Consulting,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76"/>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market participants or their information consultants) or centralised for the purpose of disseminating consistent public information (e.g. those run by a public meteorological service or the system operator)</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market participants must schedule charging, which replenishes the stored energy necessary to provide more lucrative raise/upwards market products and services, during periods of low (or negative) energy prices</w:t>
      </w:r>
      <w:r>
        <w:rPr>
          <w:rStyle w:val="FootnoteReference"/>
        </w:rPr>
        <w:footnoteReference w:id="277"/>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78"/>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swings can occur suddenly. We subsequently examine market participant (re)bidding data and suggest that these phenomena could be partially explained by both the greater number of flexible resources with automated bidding capabilities and a NEM market participant’s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4 hours), the length of the forecast lookahead (i.e. how far the scheduler looks into the future) and different objective functions (i.e. how the scheduler interprets arbitrage opportunities). Our results show that using these price forecasts to schedule BESSs can materially reduce arbitrage revenue from what would be achievable with perfect foresight. Thirdly, we discuss market participant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system operator-produced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market participant scheduling, centralised knowledge processes and market design that could maximise the balancing value of resources in Section 6.6. We conclude by highlighting pertinent findings and recommendations to policy-makers in Section 6.7.</w:t>
      </w:r>
    </w:p>
    <w:bookmarkEnd w:id="279"/>
    <w:bookmarkStart w:id="297" w:name="sec:info-context"/>
    <w:p>
      <w:pPr>
        <w:pStyle w:val="Heading2"/>
      </w:pPr>
      <w:r>
        <w:rPr>
          <w:rStyle w:val="SectionNumber"/>
        </w:rPr>
        <w:t xml:space="preserve">8.4</w:t>
      </w:r>
      <w:r>
        <w:tab/>
      </w:r>
      <w:r>
        <w:t xml:space="preserve">Context</w:t>
      </w:r>
    </w:p>
    <w:bookmarkStart w:id="28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market participants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 and the centralised knowledge processes that are integral to the NEM’s operation.</w:t>
      </w:r>
    </w:p>
    <w:bookmarkStart w:id="283"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80"/>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market participants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market participants must submit resource-specific bids (for loads) and offers (for generation)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market participants submitting a single set of price bands for the entirety of the next trading day and a set of quantities for each dispatch interval in the next trading day</w:t>
      </w:r>
      <w:r>
        <w:rPr>
          <w:rStyle w:val="FootnoteReference"/>
        </w:rPr>
        <w:footnoteReference w:id="281"/>
      </w:r>
      <w:r>
        <w:t xml:space="preserve">. Market participants must also submit technical parameters for their resources, including resource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market participants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market participants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82"/>
      </w:r>
      <w:r>
        <w:t xml:space="preserve"> </w:t>
      </w:r>
      <w:r>
        <w:t xml:space="preserve">and since the NEM has no formal gate closure, market participants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83"/>
    <w:bookmarkStart w:id="28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day-ahead or intraday markets that impose physical and/or financial obligations on market participants, AEMO is responsible for running ahead-of-delivery knowledge processes that assess system reliability and generate information to assist participants in making decisions in the market.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market participants scheduling resources. Pre-dispatch processes, on the other hand, use the latest set of market participant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84"/>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market participants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market participants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market participant to commit or reschedule their resources through inframarginal rebids, but doing so could then depress the price in the next pre-dispatch run. This may, in turn, drive the same or other market participants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fd68a9355e2c910455f81d938b1336912327fa1">
        <w:r>
          <w:rPr>
            <w:rStyle w:val="Hyperlink"/>
          </w:rPr>
          <w:t xml:space="preserve">Creative Energy Consulting,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market participant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85"/>
    <w:bookmarkEnd w:id="286"/>
    <w:bookmarkStart w:id="29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9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87"/>
      </w:r>
      <w:r>
        <w:t xml:space="preserve"> </w:t>
      </w:r>
      <w:r>
        <w:t xml:space="preserve">and thus the degree of assistance they provide in balancing the system.</w:t>
      </w:r>
    </w:p>
    <w:bookmarkStart w:id="28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ESR investment cases typically rely on</w:t>
      </w:r>
      <w:r>
        <w:t xml:space="preserve"> </w:t>
      </w:r>
      <w:r>
        <w:t xml:space="preserve">“</w:t>
      </w:r>
      <w:r>
        <w:t xml:space="preserve">value-stacking</w:t>
      </w:r>
      <w:r>
        <w:t xml:space="preserve">”</w:t>
      </w:r>
      <w:r>
        <w:t xml:space="preserve"> </w:t>
      </w:r>
      <w:r>
        <w:t xml:space="preserve">several of these services, constraints of a technical, organisational and/or regulatory nature mean that ESR scheduling in operational timeframes often involves trade-offs between the services the resource can provide simultaneously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market participants and system needs in operational timeframes. A particularly important line of work in this area has studied the impact of conflicting market participant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market participants can use ESRs strategically (i.e. to maximise portfolio profits) to the detriment of the system and social welfare.</w:t>
      </w:r>
    </w:p>
    <w:bookmarkEnd w:id="288"/>
    <w:bookmarkStart w:id="28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Yurdakul and Billimoria (</w:t>
      </w:r>
      <w:hyperlink w:anchor="X56c308236ff3023b92d43875cdb1bf5730f8e65">
        <w:r>
          <w:rPr>
            <w:rStyle w:val="Hyperlink"/>
          </w:rPr>
          <w:t xml:space="preserve">2023a</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89"/>
    <w:bookmarkStart w:id="29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Yurdakul and Billimoria, 2023a</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Yurdakul and Billimoria (</w:t>
      </w:r>
      <w:hyperlink w:anchor="Xcee4068c5eb8f2922bd92e71ffc9bc382fd51ab">
        <w:r>
          <w:rPr>
            <w:rStyle w:val="Hyperlink"/>
          </w:rPr>
          <w:t xml:space="preserve">2023b</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market participants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market participant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90"/>
    <w:bookmarkEnd w:id="291"/>
    <w:bookmarkEnd w:id="292"/>
    <w:bookmarkStart w:id="29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 and in Texas, they provide the majority of the system operator’s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2023e</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94" name="Picture"/>
            <a:graphic>
              <a:graphicData uri="http://schemas.openxmlformats.org/drawingml/2006/picture">
                <pic:pic>
                  <pic:nvPicPr>
                    <pic:cNvPr descr="source/figures/historical_daily_price_spreads.pdf" id="295" name="Picture"/>
                    <pic:cNvPicPr>
                      <a:picLocks noChangeArrowheads="1" noChangeAspect="1"/>
                    </pic:cNvPicPr>
                  </pic:nvPicPr>
                  <pic:blipFill>
                    <a:blip r:embed="rId29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6"/>
    <w:bookmarkEnd w:id="297"/>
    <w:bookmarkStart w:id="339" w:name="sec:info-case_study"/>
    <w:p>
      <w:pPr>
        <w:pStyle w:val="Heading2"/>
      </w:pPr>
      <w:r>
        <w:rPr>
          <w:rStyle w:val="SectionNumber"/>
        </w:rPr>
        <w:t xml:space="preserve">8.5</w:t>
      </w:r>
      <w:r>
        <w:tab/>
      </w:r>
      <w:r>
        <w:t xml:space="preserve">Pre-dispatch and its impact on storage scheduling in the National Electricity Market</w:t>
      </w:r>
    </w:p>
    <w:bookmarkStart w:id="313"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98"/>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market participants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market participants because they may lead to missed opportunities or, if market participants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300" name="Picture"/>
            <a:graphic>
              <a:graphicData uri="http://schemas.openxmlformats.org/drawingml/2006/picture">
                <pic:pic>
                  <pic:nvPicPr>
                    <pic:cNvPr descr="source/figures/price_errors_nemwide_2012_2021.pdf" id="301" name="Picture"/>
                    <pic:cNvPicPr>
                      <a:picLocks noChangeArrowheads="1" noChangeAspect="1"/>
                    </pic:cNvPicPr>
                  </pic:nvPicPr>
                  <pic:blipFill>
                    <a:blip r:embed="rId29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since AEMO uses telemetered operational data in their renewable energy forecasting systems and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2023f</w:t>
        </w:r>
      </w:hyperlink>
      <w:r>
        <w:t xml:space="preserve">,</w:t>
      </w:r>
      <w:r>
        <w:t xml:space="preserve"> </w:t>
      </w:r>
      <w:hyperlink w:anchor="Xe10587e2532b6c233e35893f829b3dc611cc069">
        <w:r>
          <w:rPr>
            <w:rStyle w:val="Hyperlink"/>
          </w:rPr>
          <w:t xml:space="preserve">2016</w:t>
        </w:r>
      </w:hyperlink>
      <w:r>
        <w:t xml:space="preserve">;</w:t>
      </w:r>
      <w:r>
        <w:t xml:space="preserve"> </w:t>
      </w:r>
      <w:hyperlink w:anchor="ref-prakashSubmissionSemiScheduled2020">
        <w:r>
          <w:rPr>
            <w:rStyle w:val="Hyperlink"/>
          </w:rPr>
          <w:t xml:space="preserve">Prakash et al., 2020</w:t>
        </w:r>
      </w:hyperlink>
      <w:r>
        <w:t xml:space="preserve">)</w:t>
      </w:r>
      <w:r>
        <w:t xml:space="preserve">, we conjecture that market participant rebidding is a major contributing factor to the large price swings in Figure 24. In the next section, we analyse trends in market participant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303" name="Picture"/>
            <a:graphic>
              <a:graphicData uri="http://schemas.openxmlformats.org/drawingml/2006/picture">
                <pic:pic>
                  <pic:nvPicPr>
                    <pic:cNvPr descr="source/figures/NSW_demand_price_forecast_errors_300ahead_2021.pdf" id="304" name="Picture"/>
                    <pic:cNvPicPr>
                      <a:picLocks noChangeArrowheads="1" noChangeAspect="1"/>
                    </pic:cNvPicPr>
                  </pic:nvPicPr>
                  <pic:blipFill>
                    <a:blip r:embed="rId30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312"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arket participant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306" name="Picture"/>
            <a:graphic>
              <a:graphicData uri="http://schemas.openxmlformats.org/drawingml/2006/picture">
                <pic:pic>
                  <pic:nvPicPr>
                    <pic:cNvPr descr="source/figures/monthly_bidding_data_size_2012_2023.pdf" id="307" name="Picture"/>
                    <pic:cNvPicPr>
                      <a:picLocks noChangeArrowheads="1" noChangeAspect="1"/>
                    </pic:cNvPicPr>
                  </pic:nvPicPr>
                  <pic:blipFill>
                    <a:blip r:embed="rId30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market participants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308"/>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66 wind farms and 52 open-cycle gas turbine units accounted for approximately 15% and 9% of all rebids in June 2021, respectively, compared to only 7 BESS plant accounting for ~13%.</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 including more frequent negative pricing</w:t>
      </w:r>
      <w:r>
        <w:t xml:space="preserve"> </w:t>
      </w:r>
      <w:r>
        <w:t xml:space="preserve">(</w:t>
      </w:r>
      <w:hyperlink w:anchor="Xb21f952393cf7cc0ace8bfbf36b541daafcd1f6">
        <w:r>
          <w:rPr>
            <w:rStyle w:val="Hyperlink"/>
          </w:rPr>
          <w:t xml:space="preserve">Australian Energy Market Operator, 2023g</w:t>
        </w:r>
      </w:hyperlink>
      <w:r>
        <w:t xml:space="preserve">,</w:t>
      </w:r>
      <w:r>
        <w:t xml:space="preserve"> </w:t>
      </w:r>
      <w:hyperlink w:anchor="X1b9947b238752c85f6bf6eb49b95e3a5c6a007a">
        <w:r>
          <w:rPr>
            <w:rStyle w:val="Hyperlink"/>
          </w:rPr>
          <w:t xml:space="preserve">2021s</w:t>
        </w:r>
      </w:hyperlink>
      <w:r>
        <w:t xml:space="preserve">;</w:t>
      </w:r>
      <w:r>
        <w:t xml:space="preserve"> </w:t>
      </w:r>
      <w:hyperlink w:anchor="ref-ekisticaReportThreeNegative2021">
        <w:r>
          <w:rPr>
            <w:rStyle w:val="Hyperlink"/>
          </w:rPr>
          <w:t xml:space="preserve">Ekistica,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Previous work that analysed the sensitivity of price outcomes to pre-dispatch inputs from 12 hours ahead demonstrated that changes in bids and offers play a greater role in producing large price forecast errors than changes in demand or renewable energy forecasts</w:t>
      </w:r>
      <w:r>
        <w:t xml:space="preserve"> </w:t>
      </w:r>
      <w:r>
        <w:t xml:space="preserve">(</w:t>
      </w:r>
      <w:hyperlink w:anchor="ref-gormanOpenEnergySystem2024">
        <w:r>
          <w:rPr>
            <w:rStyle w:val="Hyperlink"/>
          </w:rPr>
          <w:t xml:space="preserve">Gorman, 2024</w:t>
        </w:r>
      </w:hyperlink>
      <w:r>
        <w:t xml:space="preserve">)</w:t>
      </w:r>
      <w:r>
        <w:t xml:space="preserve">. We suggest that market participants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3219423"/>
            <wp:effectExtent b="0" l="0" r="0" t="0"/>
            <wp:docPr descr="Share of all rebids by technology type submitted in June for every year from 2013 to 2021. The number in parentheses next to the percentage share is the number of participating resources of that technology type at the time.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Facility data was obtained from OpenNEM and from AEMO’ DISPATCHABLEUNIT data table (Australian Energy Market Operator, 2023d; OpenNEM, 2024). This plot was generated using matplotlib (Hunter, 2007)." title="" id="310" name="Picture"/>
            <a:graphic>
              <a:graphicData uri="http://schemas.openxmlformats.org/drawingml/2006/picture">
                <pic:pic>
                  <pic:nvPicPr>
                    <pic:cNvPr descr="source/figures/rebids_june_share_by_tech_2013_2021.pdf" id="311" name="Picture"/>
                    <pic:cNvPicPr>
                      <a:picLocks noChangeArrowheads="1" noChangeAspect="1"/>
                    </pic:cNvPicPr>
                  </pic:nvPicPr>
                  <pic:blipFill>
                    <a:blip r:embed="rId309"/>
                    <a:stretch>
                      <a:fillRect/>
                    </a:stretch>
                  </pic:blipFill>
                  <pic:spPr bwMode="auto">
                    <a:xfrm>
                      <a:off x="0" y="0"/>
                      <a:ext cx="5334000" cy="3219423"/>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in parentheses next to the percentage share is the number of participating resources of that technology type at the time.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Facility data was obtained from OpenNEM and from AEMO’</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2023d</w:t>
        </w:r>
      </w:hyperlink>
      <w:r>
        <w:t xml:space="preserve">;</w:t>
      </w:r>
      <w:r>
        <w:t xml:space="preserve"> </w:t>
      </w:r>
      <w:hyperlink w:anchor="ref-opennemFacilitiesNEM2024">
        <w:r>
          <w:rPr>
            <w:rStyle w:val="Hyperlink"/>
          </w:rPr>
          <w:t xml:space="preserve">OpenNEM, 2024</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312"/>
    <w:bookmarkEnd w:id="313"/>
    <w:bookmarkStart w:id="338"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26" w:name="Xb67dd18c4d85eb0be779bf7ed23395b8330a95b"/>
    <w:p>
      <w:pPr>
        <w:pStyle w:val="Heading4"/>
      </w:pPr>
      <w:r>
        <w:rPr>
          <w:rStyle w:val="SectionNumber"/>
        </w:rPr>
        <w:t xml:space="preserve">8.5.2.1</w:t>
      </w:r>
      <w:r>
        <w:tab/>
      </w:r>
      <w:r>
        <w:t xml:space="preserve">Methodology</w:t>
      </w:r>
    </w:p>
    <w:bookmarkStart w:id="315"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314"/>
      </w:r>
      <w:r>
        <w:t xml:space="preserve">.</w:t>
      </w:r>
    </w:p>
    <w:bookmarkEnd w:id="315"/>
    <w:bookmarkStart w:id="319"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state-of-charge.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Yurdakul and Billimoria, 2023a</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17" name="Picture"/>
            <a:graphic>
              <a:graphicData uri="http://schemas.openxmlformats.org/drawingml/2006/picture">
                <pic:pic>
                  <pic:nvPicPr>
                    <pic:cNvPr descr="source/figures/storage_simulations.pdf" id="318" name="Picture"/>
                    <pic:cNvPicPr>
                      <a:picLocks noChangeArrowheads="1" noChangeAspect="1"/>
                    </pic:cNvPicPr>
                  </pic:nvPicPr>
                  <pic:blipFill>
                    <a:blip r:embed="rId316"/>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19"/>
    <w:bookmarkStart w:id="321"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20"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market participant assessing</w:t>
            </w:r>
            <w:r>
              <w:t xml:space="preserve"> </w:t>
            </w:r>
            <w:r>
              <w:t xml:space="preserve">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market participant incorporating the</w:t>
            </w:r>
            <w:r>
              <w:t xml:space="preserve"> </w:t>
            </w:r>
            <w:r>
              <w:t xml:space="preserve">belief that forecasts should improve closer to real-time into the</w:t>
            </w:r>
            <w:r>
              <w:t xml:space="preserve"> </w:t>
            </w:r>
            <w:r>
              <w:t xml:space="preserve">BESS 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20"/>
    <w:bookmarkEnd w:id="321"/>
    <w:bookmarkStart w:id="325"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market participants would actually optimise their rebids. In theory, appropriately structuring a BESS’s price-quantity bands should mean that it only participates when it is commercially beneficial to do so whilst minimising or altogether avoiding losses in the event of sudden price swings. In practice, many BESS across the NEM appear to be sacrificing some arbitrage upside by pursuing conservative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conservative bidding (compare 2021 and 2023 in Figure 28), there may be instances in which forecasts fail to predict a moderate-to-high price and a BESS only partially captures or even completely misses a significant revenue opportunity. Though additional losses incurred as a result of this assumption cannot easily be addressed by modelling modifications, we choose to adjust raw reductions in annual arbitrage revenue potential by -9% for a 4 hour BESS, -10% for a 1 hour BESS and -16% for a 15 minute BESS to account for them. We describe our reasoning and the methodology used to derive these adjustments in Appendix 11.</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23" name="Picture"/>
            <a:graphic>
              <a:graphicData uri="http://schemas.openxmlformats.org/drawingml/2006/picture">
                <pic:pic>
                  <pic:nvPicPr>
                    <pic:cNvPr descr="source/figures/aggregate_bess_bidding_0406_2021_2023.pdf" id="324" name="Picture"/>
                    <pic:cNvPicPr>
                      <a:picLocks noChangeArrowheads="1" noChangeAspect="1"/>
                    </pic:cNvPicPr>
                  </pic:nvPicPr>
                  <pic:blipFill>
                    <a:blip r:embed="rId322"/>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25"/>
    <w:bookmarkEnd w:id="326"/>
    <w:bookmarkStart w:id="327" w:name="X5e784cb2d925638efe2b9ad25d1ca2d2735827e"/>
    <w:p>
      <w:pPr>
        <w:pStyle w:val="Heading4"/>
      </w:pPr>
      <w:r>
        <w:rPr>
          <w:rStyle w:val="SectionNumber"/>
        </w:rPr>
        <w:t xml:space="preserve">8.5.2.2</w:t>
      </w:r>
      <w:r>
        <w:tab/>
      </w:r>
      <w:r>
        <w:t xml:space="preserve">Values of perfect lookahead and information</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lookahead</w:t>
      </w:r>
      <w:r>
        <w:t xml:space="preserve"> </w:t>
      </w:r>
      <w:r>
        <w:t xml:space="preserve">(VPL), which is obtained by expressing the additional annual revenue earned with access to actual price information, rather than forecast prices, in the</w:t>
      </w:r>
      <w:r>
        <w:t xml:space="preserve"> </w:t>
      </w:r>
      <w:r>
        <w:rPr>
          <w:iCs/>
          <w:i/>
        </w:rPr>
        <w:t xml:space="preserve">lookahead horizon</w:t>
      </w:r>
      <w:r>
        <w:t xml:space="preserve"> </w:t>
      </w:r>
      <w:r>
        <w:t xml:space="preserve">for each RHOC simulation step as a percentage of the perfect foresight annual revenue:</w:t>
      </w:r>
    </w:p>
    <w:p>
      <w:pPr>
        <w:pStyle w:val="FirstParagraph"/>
      </w:pPr>
      <m:oMathPara>
        <m:oMathParaPr>
          <m:jc m:val="center"/>
        </m:oMathParaPr>
        <m:oMath>
          <m:r>
            <m:rPr>
              <m:nor/>
              <m:sty m:val="p"/>
            </m:rPr>
            <m:t>VPL</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information</w:t>
      </w:r>
      <w:r>
        <w:t xml:space="preserve"> </w:t>
      </w:r>
      <w:r>
        <w:t xml:space="preserve">(VPI),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VPI</m:t>
        </m:r>
        <m:r>
          <m:rPr>
            <m:sty m:val="p"/>
          </m:rPr>
          <m:t>≈</m:t>
        </m:r>
        <m:r>
          <m:rPr>
            <m:nor/>
            <m:sty m:val="p"/>
          </m:rPr>
          <m:t>VPL</m:t>
        </m:r>
      </m:oMath>
      <w:r>
        <w:t xml:space="preserve">, then information quality accounts for most of the lost revenue potential. Otherwise if</w:t>
      </w:r>
      <w:r>
        <w:t xml:space="preserve"> </w:t>
      </w:r>
      <m:oMath>
        <m:r>
          <m:rPr>
            <m:nor/>
            <m:sty m:val="p"/>
          </m:rPr>
          <m:t>VPI</m:t>
        </m:r>
        <m:r>
          <m:rPr>
            <m:sty m:val="p"/>
          </m:rPr>
          <m:t>&gt;</m:t>
        </m:r>
        <m:r>
          <m:rPr>
            <m:nor/>
            <m:sty m:val="p"/>
          </m:rPr>
          <m:t>VPL</m:t>
        </m:r>
      </m:oMath>
      <w:r>
        <w:t xml:space="preserve">, then other changes, such as increasing the scheduling lookahead, are required alongside better information to recoup lost revenue potential.</w:t>
      </w:r>
    </w:p>
    <w:bookmarkEnd w:id="327"/>
    <w:bookmarkStart w:id="337" w:name="X208cdad597664ba7eb91586cec8002839bd423a"/>
    <w:p>
      <w:pPr>
        <w:pStyle w:val="Heading4"/>
      </w:pPr>
      <w:r>
        <w:rPr>
          <w:rStyle w:val="SectionNumber"/>
        </w:rPr>
        <w:t xml:space="preserve">8.5.2.3</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the modelling suggests that using undiscounted price forecasts across the longest lookahead horizon can reduce BESS arbitrage revenue potential by ~15–20% for a 4 hour BESS, ~40–43% for a 1 hour BESS and as much as ~62–64% for a 15 minute BESS (Figure 30). Adjusting for losses that may be avoided by modelling the optimisation of rebid decisions (see Section 6.5.2.1.4), these reductions in BESS annual arbitrage revenue potential become ~6–11% for a 4 hour BESS, ~30–33% for a 1 hour BESS and ~46–48% for a 15 minute BESS.</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29" name="Picture"/>
            <a:graphic>
              <a:graphicData uri="http://schemas.openxmlformats.org/drawingml/2006/picture">
                <pic:pic>
                  <pic:nvPicPr>
                    <pic:cNvPr descr="source/figures/NSW_100MW_100MWh_Revenue_Lookahead.pdf" id="330" name="Picture"/>
                    <pic:cNvPicPr>
                      <a:picLocks noChangeArrowheads="1" noChangeAspect="1"/>
                    </pic:cNvPicPr>
                  </pic:nvPicPr>
                  <pic:blipFill>
                    <a:blip r:embed="rId32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L (bars with black edges) and VPI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L bars are close to zero (i.e. myopic operation dominates lost revenue potential)." title="" id="332" name="Picture"/>
            <a:graphic>
              <a:graphicData uri="http://schemas.openxmlformats.org/drawingml/2006/picture">
                <pic:pic>
                  <pic:nvPicPr>
                    <pic:cNvPr descr="source/figures/NSW_100_allformulations_vpl_vpi.pdf" id="333" name="Picture"/>
                    <pic:cNvPicPr>
                      <a:picLocks noChangeArrowheads="1" noChangeAspect="1"/>
                    </pic:cNvPicPr>
                  </pic:nvPicPr>
                  <pic:blipFill>
                    <a:blip r:embed="rId331"/>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VPL (bars with black edges) and VPI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VPL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VPI and VPL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rPr>
            <m:nor/>
            <m:sty m:val="p"/>
          </m:rPr>
          <m:t>VPI</m:t>
        </m:r>
        <m:r>
          <m:rPr>
            <m:sty m:val="p"/>
          </m:rPr>
          <m:t>≈</m:t>
        </m:r>
        <m:r>
          <m:rPr>
            <m:nor/>
            <m:sty m:val="p"/>
          </m:rPr>
          <m:t>VPL</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35" name="Picture"/>
            <a:graphic>
              <a:graphicData uri="http://schemas.openxmlformats.org/drawingml/2006/picture">
                <pic:pic>
                  <pic:nvPicPr>
                    <pic:cNvPr descr="source/figures/NSW_100_arbitrage_throughputpenalty_no_degradation_600000_throughputs.pdf" id="336" name="Picture"/>
                    <pic:cNvPicPr>
                      <a:picLocks noChangeArrowheads="1" noChangeAspect="1"/>
                    </pic:cNvPicPr>
                  </pic:nvPicPr>
                  <pic:blipFill>
                    <a:blip r:embed="rId334"/>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37"/>
    <w:bookmarkEnd w:id="338"/>
    <w:bookmarkEnd w:id="339"/>
    <w:bookmarkStart w:id="340"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market participant bidding strategies and inelastic demand. In this section, we discuss options for market participants to mitigate the impact of imperfect information, and changes to centralised knowledge processes and market design that policy-makers could implement to improve resource scheduling outcomes.</w:t>
      </w:r>
    </w:p>
    <w:p>
      <w:pPr>
        <w:pStyle w:val="BodyText"/>
      </w:pPr>
      <w:r>
        <w:t xml:space="preserve">Market participants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Market participants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market participants should consider two scheduling changes that could improve market revenues. Firstly, scheduling algorithm modifications (e.g. as suggested in Section 6.5.2.3, longer lookaheads and the tested forecast discounting methods for ESRs with short storage durations) may deliver material improvements whilst being simple to implement. Secondly, rather than pursuing all-or-nothing (Section 6.5.2.1.4) or hockey-stick bidding strategies, market participants could appropriately structure their price-quantity bands to reflect costs and manage price risk. However, doing so would require market participants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market participants.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market participants with a broader perspective of possible market outcomes than the pre-dispatch sensitivities discussed in Section 6.4.1.2. Notwithstanding the transparency benefits, the costs of increased information provision could exceed its benefits if it has little effect on market participant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market participants</w:t>
      </w:r>
      <w:r>
        <w:t xml:space="preserve"> </w:t>
      </w:r>
      <w:r>
        <w:t xml:space="preserve">(</w:t>
      </w:r>
      <w:hyperlink w:anchor="Xfd68a9355e2c910455f81d938b1336912327fa1">
        <w:r>
          <w:rPr>
            <w:rStyle w:val="Hyperlink"/>
          </w:rPr>
          <w:t xml:space="preserve">Creative Energy Consulting,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market participants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market participant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market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40"/>
    <w:bookmarkStart w:id="341" w:name="sec:info-conclusion"/>
    <w:p>
      <w:pPr>
        <w:pStyle w:val="Heading2"/>
      </w:pPr>
      <w:r>
        <w:rPr>
          <w:rStyle w:val="SectionNumber"/>
        </w:rPr>
        <w:t xml:space="preserve">8.7</w:t>
      </w:r>
      <w:r>
        <w:tab/>
      </w:r>
      <w:r>
        <w:t xml:space="preserve">Conclusion</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market participant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~6–11% reduction in potential annual arbitrage revenue for a 4 hour BESS to almost 50% for a 15 minute BESS) and other scheduled resources that participate in the NEM’s real-time market. Whilst market participants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market participants.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market participant bidding strategies that are less likely to drive these phenomena. Furthermore, our analysis serves as a reminder to policy-makers elsewhere to exercise caution when making the short-term electricity markets in their jurisdictions faster and more flexible.</w:t>
      </w:r>
    </w:p>
    <w:bookmarkEnd w:id="341"/>
    <w:bookmarkStart w:id="342" w:name="data-and-source-code-availability"/>
    <w:p>
      <w:pPr>
        <w:pStyle w:val="Heading2"/>
      </w:pPr>
      <w:r>
        <w:t xml:space="preserve">Data and source code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facility numbers and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42"/>
    <w:bookmarkEnd w:id="343"/>
    <w:bookmarkStart w:id="353"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44"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44"/>
    <w:bookmarkStart w:id="345"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45"/>
    <w:bookmarkStart w:id="346"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~6–11% reduction in potential annual arbitrage revenue for a 4 hour BESS to almost 50%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46"/>
    <w:bookmarkStart w:id="351"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47"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47"/>
    <w:bookmarkStart w:id="348"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48"/>
    <w:bookmarkStart w:id="349"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49"/>
    <w:bookmarkStart w:id="350"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50"/>
    <w:bookmarkEnd w:id="351"/>
    <w:bookmarkStart w:id="352"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52"/>
    <w:bookmarkEnd w:id="353"/>
    <w:bookmarkStart w:id="370" w:name="sec:appendix-reserves_assumptions"/>
    <w:p>
      <w:pPr>
        <w:pStyle w:val="Heading1"/>
      </w:pPr>
      <w:r>
        <w:rPr>
          <w:rStyle w:val="SectionNumber"/>
        </w:rPr>
        <w:t xml:space="preserve">10</w:t>
      </w:r>
      <w:r>
        <w:tab/>
      </w:r>
      <w:r>
        <w:t xml:space="preserve">Data and assumptions used in market simulation</w:t>
      </w:r>
    </w:p>
    <w:bookmarkStart w:id="358"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54"/>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56" name="Picture"/>
            <a:graphic>
              <a:graphicData uri="http://schemas.openxmlformats.org/drawingml/2006/picture">
                <pic:pic>
                  <pic:nvPicPr>
                    <pic:cNvPr descr="source/figures/coal_market_upper_ramps.png" id="357" name="Picture"/>
                    <pic:cNvPicPr>
                      <a:picLocks noChangeArrowheads="1" noChangeAspect="1"/>
                    </pic:cNvPicPr>
                  </pic:nvPicPr>
                  <pic:blipFill>
                    <a:blip r:embed="rId355"/>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58"/>
    <w:bookmarkStart w:id="359"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2021t</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59"/>
    <w:bookmarkStart w:id="360"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60"/>
    <w:bookmarkStart w:id="361"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61"/>
    <w:bookmarkStart w:id="362"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62"/>
    <w:bookmarkStart w:id="363"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63"/>
    <w:bookmarkStart w:id="369"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64"/>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65" w:name="tbl:resourceoffers"/>
      <w:bookmarkEnd w:id="365"/>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68"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66" w:name="tbl:nswcalibration"/>
      <w:bookmarkEnd w:id="366"/>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67" w:name="tbl:sacalibration"/>
      <w:bookmarkEnd w:id="367"/>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68"/>
    <w:bookmarkEnd w:id="369"/>
    <w:bookmarkEnd w:id="370"/>
    <w:bookmarkStart w:id="379" w:name="sec:appendix-milps"/>
    <w:p>
      <w:pPr>
        <w:pStyle w:val="Heading1"/>
      </w:pPr>
      <w:r>
        <w:rPr>
          <w:rStyle w:val="SectionNumber"/>
        </w:rPr>
        <w:t xml:space="preserve">11</w:t>
      </w:r>
      <w:r>
        <w:tab/>
      </w:r>
      <w:r>
        <w:t xml:space="preserve">Mixed integer linear program formulations</w:t>
      </w:r>
    </w:p>
    <w:bookmarkStart w:id="371"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Yurdakul and Billimoria, 2023a</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71"/>
    <w:bookmarkStart w:id="375" w:name="nomenclature"/>
    <w:p>
      <w:pPr>
        <w:pStyle w:val="Heading2"/>
      </w:pPr>
      <w:r>
        <w:rPr>
          <w:rStyle w:val="SectionNumber"/>
        </w:rPr>
        <w:t xml:space="preserve">11.2</w:t>
      </w:r>
      <w:r>
        <w:tab/>
      </w:r>
      <w:r>
        <w:t xml:space="preserve">Nomenclature</w:t>
      </w:r>
    </w:p>
    <w:bookmarkStart w:id="372" w:name="indices-and-sets-1"/>
    <w:p>
      <w:pPr>
        <w:pStyle w:val="Heading3"/>
      </w:pPr>
      <w:r>
        <w:rPr>
          <w:rStyle w:val="SectionNumber"/>
        </w:rPr>
        <w:t xml:space="preserve">11.2.1</w:t>
      </w:r>
      <w:r>
        <w:tab/>
      </w:r>
      <w:r>
        <w:t xml:space="preserve">Indices and sets</w:t>
      </w:r>
    </w:p>
    <w:bookmarkEnd w:id="372"/>
    <w:bookmarkStart w:id="373" w:name="parameters"/>
    <w:p>
      <w:pPr>
        <w:pStyle w:val="Heading3"/>
      </w:pPr>
      <w:r>
        <w:rPr>
          <w:rStyle w:val="SectionNumber"/>
        </w:rPr>
        <w:t xml:space="preserve">11.2.2</w:t>
      </w:r>
      <w:r>
        <w:tab/>
      </w:r>
      <w:r>
        <w:t xml:space="preserve">Parameters</w:t>
      </w:r>
    </w:p>
    <w:bookmarkEnd w:id="373"/>
    <w:bookmarkStart w:id="374" w:name="variables"/>
    <w:p>
      <w:pPr>
        <w:pStyle w:val="Heading3"/>
      </w:pPr>
      <w:r>
        <w:rPr>
          <w:rStyle w:val="SectionNumber"/>
        </w:rPr>
        <w:t xml:space="preserve">11.2.3</w:t>
      </w:r>
      <w:r>
        <w:tab/>
      </w:r>
      <w:r>
        <w:t xml:space="preserve">Variables</w:t>
      </w:r>
    </w:p>
    <w:bookmarkEnd w:id="374"/>
    <w:bookmarkEnd w:id="375"/>
    <w:bookmarkStart w:id="376"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76"/>
    <w:bookmarkStart w:id="377"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77"/>
    <w:bookmarkStart w:id="378"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78"/>
    <w:bookmarkEnd w:id="379"/>
    <w:bookmarkStart w:id="389"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80"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80"/>
    </w:p>
    <w:p>
      <w:pPr>
        <w:pStyle w:val="FirstParagraph"/>
      </w:pPr>
      <w:bookmarkStart w:id="381"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81"/>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82" w:name="tbl:discount-rates"/>
      <w:bookmarkEnd w:id="382"/>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84" name="Picture"/>
            <a:graphic>
              <a:graphicData uri="http://schemas.openxmlformats.org/drawingml/2006/picture">
                <pic:pic>
                  <pic:nvPicPr>
                    <pic:cNvPr descr="source/figures/NSW1_percent_above_300.0_2021.png" id="385" name="Picture"/>
                    <pic:cNvPicPr>
                      <a:picLocks noChangeArrowheads="1" noChangeAspect="1"/>
                    </pic:cNvPicPr>
                  </pic:nvPicPr>
                  <pic:blipFill>
                    <a:blip r:embed="rId383"/>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6.5.2.3,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87" name="Picture"/>
            <a:graphic>
              <a:graphicData uri="http://schemas.openxmlformats.org/drawingml/2006/picture">
                <pic:pic>
                  <pic:nvPicPr>
                    <pic:cNvPr descr="source/figures/curve_fits_300.0.png" id="388" name="Picture"/>
                    <pic:cNvPicPr>
                      <a:picLocks noChangeArrowheads="1" noChangeAspect="1"/>
                    </pic:cNvPicPr>
                  </pic:nvPicPr>
                  <pic:blipFill>
                    <a:blip r:embed="rId386"/>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89"/>
    <w:bookmarkStart w:id="394" w:name="sec:appendix-losses"/>
    <w:p>
      <w:pPr>
        <w:pStyle w:val="Heading1"/>
      </w:pPr>
      <w:r>
        <w:rPr>
          <w:rStyle w:val="SectionNumber"/>
        </w:rPr>
        <w:t xml:space="preserve">13</w:t>
      </w:r>
      <w:r>
        <w:tab/>
      </w:r>
      <w:r>
        <w:t xml:space="preserve">Adjusting for optimising dispatch decisions over rebids</w:t>
      </w:r>
    </w:p>
    <w:p>
      <w:pPr>
        <w:pStyle w:val="FirstParagraph"/>
      </w:pPr>
      <w:r>
        <w:t xml:space="preserve">Optimising the modelled BESS for dispatch decisions rather than forming bids and offers (as market participants would do for BESSs in the NEM) leads to lower annual arbitrage revenues because of opportunities missed or losses incurred in the three situations described below:</w:t>
      </w:r>
    </w:p>
    <w:p>
      <w:pPr>
        <w:numPr>
          <w:ilvl w:val="0"/>
          <w:numId w:val="1056"/>
        </w:numPr>
      </w:pPr>
      <w:r>
        <w:t xml:space="preserve">The BESS misses revenue opportunities presented by unanticipated price spikes that it would otherwise be dispatched to capture if its (discharge) capacity were offered into lower price bands. However, as we discuss in Section 6.5.2.1.4, BESSs in the NEM appear to be employing conservative bidding strategies to some extent. This means that they may still be missing opportunities to discharge during periods with moderate-to-high prices.</w:t>
      </w:r>
    </w:p>
    <w:p>
      <w:pPr>
        <w:numPr>
          <w:ilvl w:val="0"/>
          <w:numId w:val="1056"/>
        </w:numPr>
      </w:pPr>
      <w:r>
        <w:t xml:space="preserve">The BESS incurs losses from discharging during a negative price period where it would otherwise not. Though a market participant might choose to discharge the BESS into negative prices (e.g. to reduce its state-of-charge so that it might switch to charging at a later interval priced at the market floor), they could avoid such losses by offering (discharge) capacity into non-negative price bands. The magnitude of the losses incurred by a BESS in this situation is limited by the market price floor (-1000 AUD/MW/hr).</w:t>
      </w:r>
    </w:p>
    <w:p>
      <w:pPr>
        <w:numPr>
          <w:ilvl w:val="0"/>
          <w:numId w:val="1056"/>
        </w:numPr>
      </w:pPr>
      <w:r>
        <w:t xml:space="preserve">The BESS incurs losses from charging during high positive prices where it would otherwise not. Though a market participant might choose to charge the BESS during high positive prices (e.g. to increase the BESS’s state-of-charge so that it can discharge in market intervals with even higher prices), they could avoid such losses by bidding (charge) capacity into negative price bands. The magnitude of the losses incurred by a BESS in this situation may be higher than those incurred from discharging during a negative price period as the modelled market price cap is 15,100 AUD/MW/hr.</w:t>
      </w:r>
    </w:p>
    <w:bookmarkStart w:id="393" w:name="magnitude-of-additional-losses"/>
    <w:p>
      <w:pPr>
        <w:pStyle w:val="Heading2"/>
      </w:pPr>
      <w:r>
        <w:rPr>
          <w:rStyle w:val="SectionNumber"/>
        </w:rPr>
        <w:t xml:space="preserve">13.1</w:t>
      </w:r>
      <w:r>
        <w:tab/>
      </w:r>
      <w:r>
        <w:t xml:space="preserve">Magnitude of additional losses</w:t>
      </w:r>
    </w:p>
    <w:p>
      <w:pPr>
        <w:pStyle w:val="FirstParagraph"/>
      </w:pPr>
      <w:r>
        <w:t xml:space="preserve">Since BESSs participating in the NEM may still miss revenue opportunities because they are employing conservative bidding strategies, we focus on quantifying the impact of the additional losses described above in situations 2 and 3. To do so, we use the modelling methodology described in Section 6.5.2.1 to run a RHOC simulation for each BESS configuration where the BESS is provided with actual price data for the binding period (i.e. next 5 minutes) and forecast price data for the remainder of its lookahead in each RHOC simulation step. We call this the</w:t>
      </w:r>
      <w:r>
        <w:t xml:space="preserve"> </w:t>
      </w:r>
      <w:r>
        <w:t xml:space="preserve">“</w:t>
      </w:r>
      <w:r>
        <w:t xml:space="preserve">actual price in binding</w:t>
      </w:r>
      <w:r>
        <w:t xml:space="preserve">”</w:t>
      </w:r>
      <w:r>
        <w:t xml:space="preserve"> </w:t>
      </w:r>
      <w:r>
        <w:t xml:space="preserve">(APB) variant, in which the BESS should avoid undesirable losses just as it would if its bids and offers were appropriately structured. By comparing the losses (i.e. under situations 2 and 3) for each BESS configuration in the</w:t>
      </w:r>
      <w:r>
        <w:t xml:space="preserve"> </w:t>
      </w:r>
      <w:r>
        <w:t xml:space="preserve">“</w:t>
      </w:r>
      <w:r>
        <w:t xml:space="preserve">standard</w:t>
      </w:r>
      <w:r>
        <w:t xml:space="preserve">”</w:t>
      </w:r>
      <w:r>
        <w:t xml:space="preserve"> </w:t>
      </w:r>
      <w:r>
        <w:t xml:space="preserve">simulation with forecast data (i.e. entire RHOC simulation step uses forecast price data, as described in Section 6.5.2.1) and the APB variant, we estimate the degree to which reductions in arbitrage revenue potential calculated from the results of the modelling in Section 6.5.2 should be adjusted to better reflect those that BESSs participating in the NEM might actually experience.</w:t>
      </w:r>
    </w:p>
    <w:p>
      <w:pPr>
        <w:pStyle w:val="BodyText"/>
      </w:pPr>
      <w:r>
        <w:t xml:space="preserve">Table 3 shows the maximum losses incurred from discharging (i.e. situation 2) and from charging at higher market prices (i.e. situation 3, with a threshold of 500 AUD/MW/hr chosen based on the</w:t>
      </w:r>
      <w:r>
        <w:t xml:space="preserve"> </w:t>
      </w:r>
      <w:r>
        <w:t xml:space="preserve">“</w:t>
      </w:r>
      <w:r>
        <w:t xml:space="preserve">detrimental decisions</w:t>
      </w:r>
      <w:r>
        <w:t xml:space="preserve">”</w:t>
      </w:r>
      <w:r>
        <w:t xml:space="preserve"> </w:t>
      </w:r>
      <w:r>
        <w:t xml:space="preserve">shown in Figure 29) across all BESS configurations and lookaheads for the standard simulation and APB variant. The maximum losses from discharging into negative prices are small whilst the maximum losses from charging at higher market prices are significant in the standard simulations (21-36% of annual arbitrage revenue). As such, we hereon only consider avoidable losses from charging at higher market prices. Table 3 also shows that maximum charging losses are significantly reduced but not entirely eliminated by providing the BESS with actual price data for the binding period. Because it is still optimal for the BESS to occasionally charge at high prices to enable greater discharge at even higher prices, modelling simplifications that entirely eliminate charging at higher prices are inappropriate.</w:t>
      </w:r>
    </w:p>
    <w:bookmarkStart w:id="390" w:name="tbl:max_losses"/>
    <w:p>
      <w:pPr>
        <w:pStyle w:val="TableCaption"/>
      </w:pPr>
      <w:r>
        <w:t xml:space="preserve">Table 3: The maximum annual losses of the standard simulation and APB variant from discharging and from charging during market intervals with prices greater than or equal to 500 AUD/MW/hr across all BESS configurations and lookaheads simulated for each formulation. Maximum annual losses are expressed as a percentage of the annual arbitrage revenue of the BESSs for that simulation variant (i.e. standard or APB).</w:t>
      </w:r>
    </w:p>
    <w:tbl>
      <w:tblPr>
        <w:tblStyle w:val="Table"/>
        <w:tblW w:type="pct" w:w="4878"/>
        <w:tblLook w:firstRow="1" w:lastRow="0" w:firstColumn="0" w:lastColumn="0" w:noHBand="0" w:noVBand="0" w:val="0020"/>
        <w:jc w:val="start"/>
        <w:tblCaption w:val="Table 3: The maximum annual losses of the standard simulation and APB variant from discharging and from charging during market intervals with prices greater than or equal to 500 AUD/MW/hr across all BESS configurations and lookaheads simulated for each formulation. Maximum annual losses are expressed as a percentage of the annual arbitrage revenue of the BESSs for that simulation variant (i.e. standard or APB)."/>
      </w:tblPr>
      <w:tblGrid>
        <w:gridCol w:w="2640"/>
        <w:gridCol w:w="772"/>
        <w:gridCol w:w="1931"/>
        <w:gridCol w:w="772"/>
        <w:gridCol w:w="1609"/>
      </w:tblGrid>
      <w:tr>
        <w:trPr>
          <w:tblHeader w:val="true"/>
        </w:trPr>
        <w:tc>
          <w:tcPr>
            <w:vMerge w:val="restart"/>
          </w:tcPr>
          <w:p>
            <w:pPr>
              <w:pStyle w:val="Compact"/>
              <w:jc w:val="left"/>
            </w:pPr>
            <w:r>
              <w:t xml:space="preserve">Formulation</w:t>
            </w:r>
          </w:p>
        </w:tc>
        <w:tc>
          <w:tcPr>
            <w:gridSpan w:val="2"/>
          </w:tcPr>
          <w:p>
            <w:pPr>
              <w:jc w:val="left"/>
            </w:pPr>
            <m:oMath>
              <m:sSub>
                <m:e>
                  <m:r>
                    <m:rPr>
                      <m:nor/>
                      <m:sty m:val="p"/>
                    </m:rPr>
                    <m:t>Max. loss</m:t>
                  </m:r>
                </m:e>
                <m:sub>
                  <m:r>
                    <m:rPr>
                      <m:nor/>
                      <m:sty m:val="p"/>
                    </m:rPr>
                    <m:t>discharge</m:t>
                  </m:r>
                </m:sub>
              </m:sSub>
            </m:oMath>
          </w:p>
          <w:p>
            <w:pPr>
              <w:jc w:val="left"/>
            </w:pPr>
            <w:r>
              <w:t xml:space="preserve">(% of annual revenue)</w:t>
            </w:r>
          </w:p>
        </w:tc>
        <w:tc>
          <w:tcPr>
            <w:gridSpan w:val="2"/>
          </w:tcPr>
          <w:p>
            <w:pPr>
              <w:jc w:val="left"/>
            </w:pPr>
            <m:oMath>
              <m:sSub>
                <m:e>
                  <m:r>
                    <m:rPr>
                      <m:nor/>
                      <m:sty m:val="p"/>
                    </m:rPr>
                    <m:t>Max. loss</m:t>
                  </m:r>
                </m:e>
                <m:sub>
                  <m:r>
                    <m:rPr>
                      <m:nor/>
                      <m:sty m:val="p"/>
                    </m:rPr>
                    <m:t>charge, 500AUD/MW/hr</m:t>
                  </m:r>
                </m:sub>
              </m:sSub>
            </m:oMath>
          </w:p>
          <w:p>
            <w:pPr>
              <w:jc w:val="left"/>
            </w:pPr>
            <w:r>
              <w:t xml:space="preserve">(% of annual revenue)</w:t>
            </w:r>
          </w:p>
        </w:tc>
      </w:tr>
      <w:tr>
        <w:trPr>
          <w:tblHeader w:val="true"/>
        </w:trPr>
        <w:tc>
          <w:tcPr>
            <w:gridSpan w:val="1"/>
            <w:vMerge w:val="continue"/>
          </w:tcPr>
          <w:p>
            <w:pPr/>
          </w:p>
        </w:tc>
        <w:tc>
          <w:tcPr/>
          <w:p>
            <w:pPr>
              <w:pStyle w:val="Compact"/>
              <w:jc w:val="left"/>
            </w:pPr>
            <w:r>
              <w:t xml:space="preserve">Standard</w:t>
            </w:r>
          </w:p>
        </w:tc>
        <w:tc>
          <w:tcPr/>
          <w:p>
            <w:pPr>
              <w:pStyle w:val="Compact"/>
              <w:jc w:val="left"/>
            </w:pPr>
            <w:r>
              <w:t xml:space="preserve">APB</w:t>
            </w:r>
          </w:p>
        </w:tc>
        <w:tc>
          <w:tcPr/>
          <w:p>
            <w:pPr>
              <w:pStyle w:val="Compact"/>
              <w:jc w:val="left"/>
            </w:pPr>
            <w:r>
              <w:t xml:space="preserve">Standard</w:t>
            </w:r>
          </w:p>
        </w:tc>
        <w:tc>
          <w:tcPr/>
          <w:p>
            <w:pPr>
              <w:pStyle w:val="Compact"/>
              <w:jc w:val="left"/>
            </w:pPr>
            <w:r>
              <w:t xml:space="preserve">APB</w:t>
            </w:r>
          </w:p>
        </w:tc>
      </w:tr>
      <w:tr>
        <w:tc>
          <w:tcPr/>
          <w:p>
            <w:pPr>
              <w:pStyle w:val="Compact"/>
              <w:jc w:val="left"/>
            </w:pPr>
            <w:r>
              <w:t xml:space="preserve">Arbitrage</w:t>
            </w:r>
          </w:p>
        </w:tc>
        <w:tc>
          <w:tcPr/>
          <w:p>
            <w:pPr>
              <w:pStyle w:val="Compact"/>
              <w:jc w:val="left"/>
            </w:pPr>
            <w:r>
              <w:t xml:space="preserve">4%</w:t>
            </w:r>
          </w:p>
        </w:tc>
        <w:tc>
          <w:tcPr/>
          <w:p>
            <w:pPr>
              <w:pStyle w:val="Compact"/>
              <w:jc w:val="left"/>
            </w:pPr>
            <w:r>
              <w:t xml:space="preserve">2%</w:t>
            </w:r>
          </w:p>
        </w:tc>
        <w:tc>
          <w:tcPr/>
          <w:p>
            <w:pPr>
              <w:pStyle w:val="Compact"/>
              <w:jc w:val="left"/>
            </w:pPr>
            <w:r>
              <w:t xml:space="preserve">21%</w:t>
            </w:r>
          </w:p>
        </w:tc>
        <w:tc>
          <w:tcPr/>
          <w:p>
            <w:pPr>
              <w:pStyle w:val="Compact"/>
              <w:jc w:val="left"/>
            </w:pPr>
            <w:r>
              <w:t xml:space="preserve">4%</w:t>
            </w:r>
          </w:p>
        </w:tc>
      </w:tr>
      <w:tr>
        <w:tc>
          <w:tcPr/>
          <w:p>
            <w:pPr>
              <w:jc w:val="left"/>
            </w:pPr>
            <w:r>
              <w:t xml:space="preserve">Arbitrage with throughput penalty</w:t>
            </w:r>
          </w:p>
          <w:p>
            <w:pPr>
              <w:jc w:val="left"/>
            </w:pPr>
            <w:r>
              <w:t xml:space="preserve">(200,000 AUD/MWh)</w:t>
            </w:r>
          </w:p>
        </w:tc>
        <w:tc>
          <w:tcPr/>
          <w:p>
            <w:pPr>
              <w:pStyle w:val="Compact"/>
              <w:jc w:val="left"/>
            </w:pPr>
            <w:r>
              <w:t xml:space="preserve">1%</w:t>
            </w:r>
          </w:p>
        </w:tc>
        <w:tc>
          <w:tcPr/>
          <w:p>
            <w:pPr>
              <w:pStyle w:val="Compact"/>
              <w:jc w:val="left"/>
            </w:pPr>
            <w:r>
              <w:t xml:space="preserve">&lt;1%</w:t>
            </w:r>
          </w:p>
        </w:tc>
        <w:tc>
          <w:tcPr/>
          <w:p>
            <w:pPr>
              <w:pStyle w:val="Compact"/>
              <w:jc w:val="left"/>
            </w:pPr>
            <w:r>
              <w:t xml:space="preserve">27%</w:t>
            </w:r>
          </w:p>
        </w:tc>
        <w:tc>
          <w:tcPr/>
          <w:p>
            <w:pPr>
              <w:pStyle w:val="Compact"/>
              <w:jc w:val="left"/>
            </w:pPr>
            <w:r>
              <w:t xml:space="preserve">4%</w:t>
            </w:r>
          </w:p>
        </w:tc>
      </w:tr>
      <w:tr>
        <w:tc>
          <w:tcPr/>
          <w:p>
            <w:pPr>
              <w:jc w:val="left"/>
            </w:pPr>
            <w:r>
              <w:t xml:space="preserve">Arbitrage with throughput penalty</w:t>
            </w:r>
          </w:p>
          <w:p>
            <w:pPr>
              <w:jc w:val="left"/>
            </w:pPr>
            <w:r>
              <w:t xml:space="preserve">(400,000 AUD/MWh)</w:t>
            </w:r>
          </w:p>
        </w:tc>
        <w:tc>
          <w:tcPr/>
          <w:p>
            <w:pPr>
              <w:pStyle w:val="Compact"/>
              <w:jc w:val="left"/>
            </w:pPr>
            <w:r>
              <w:t xml:space="preserve">1%</w:t>
            </w:r>
          </w:p>
        </w:tc>
        <w:tc>
          <w:tcPr/>
          <w:p>
            <w:pPr>
              <w:pStyle w:val="Compact"/>
              <w:jc w:val="left"/>
            </w:pPr>
            <w:r>
              <w:t xml:space="preserve">&lt;1%</w:t>
            </w:r>
          </w:p>
        </w:tc>
        <w:tc>
          <w:tcPr/>
          <w:p>
            <w:pPr>
              <w:pStyle w:val="Compact"/>
              <w:jc w:val="left"/>
            </w:pPr>
            <w:r>
              <w:t xml:space="preserve">35%</w:t>
            </w:r>
          </w:p>
        </w:tc>
        <w:tc>
          <w:tcPr/>
          <w:p>
            <w:pPr>
              <w:pStyle w:val="Compact"/>
              <w:jc w:val="left"/>
            </w:pPr>
            <w:r>
              <w:t xml:space="preserve">5%</w:t>
            </w:r>
          </w:p>
        </w:tc>
      </w:tr>
      <w:tr>
        <w:tc>
          <w:tcPr/>
          <w:p>
            <w:pPr>
              <w:jc w:val="left"/>
            </w:pPr>
            <w:r>
              <w:t xml:space="preserve">Arbitrage with throughput penalty</w:t>
            </w:r>
          </w:p>
          <w:p>
            <w:pPr>
              <w:jc w:val="left"/>
            </w:pPr>
            <w:r>
              <w:t xml:space="preserve">(600,000 AUD/MWh)</w:t>
            </w:r>
          </w:p>
        </w:tc>
        <w:tc>
          <w:tcPr/>
          <w:p>
            <w:pPr>
              <w:pStyle w:val="Compact"/>
              <w:jc w:val="left"/>
            </w:pPr>
            <w:r>
              <w:t xml:space="preserve">1%</w:t>
            </w:r>
          </w:p>
        </w:tc>
        <w:tc>
          <w:tcPr/>
          <w:p>
            <w:pPr>
              <w:pStyle w:val="Compact"/>
              <w:jc w:val="left"/>
            </w:pPr>
            <w:r>
              <w:t xml:space="preserve">&lt;1%</w:t>
            </w:r>
          </w:p>
        </w:tc>
        <w:tc>
          <w:tcPr/>
          <w:p>
            <w:pPr>
              <w:pStyle w:val="Compact"/>
              <w:jc w:val="left"/>
            </w:pPr>
            <w:r>
              <w:t xml:space="preserve">36%</w:t>
            </w:r>
          </w:p>
        </w:tc>
        <w:tc>
          <w:tcPr/>
          <w:p>
            <w:pPr>
              <w:pStyle w:val="Compact"/>
              <w:jc w:val="left"/>
            </w:pPr>
            <w:r>
              <w:t xml:space="preserve">5%</w:t>
            </w:r>
          </w:p>
        </w:tc>
      </w:tr>
      <w:tr>
        <w:tc>
          <w:tcPr/>
          <w:p>
            <w:pPr>
              <w:jc w:val="left"/>
            </w:pPr>
            <w:r>
              <w:t xml:space="preserve">Arbitrage with throughput penalty</w:t>
            </w:r>
          </w:p>
          <w:p>
            <w:pPr>
              <w:jc w:val="left"/>
            </w:pPr>
            <w:r>
              <w:t xml:space="preserve">(800,000 AUD/MWh)</w:t>
            </w:r>
          </w:p>
        </w:tc>
        <w:tc>
          <w:tcPr/>
          <w:p>
            <w:pPr>
              <w:pStyle w:val="Compact"/>
              <w:jc w:val="left"/>
            </w:pPr>
            <w:r>
              <w:t xml:space="preserve">&lt;1%</w:t>
            </w:r>
          </w:p>
        </w:tc>
        <w:tc>
          <w:tcPr/>
          <w:p>
            <w:pPr>
              <w:pStyle w:val="Compact"/>
              <w:jc w:val="left"/>
            </w:pPr>
            <w:r>
              <w:t xml:space="preserve">&lt;1%</w:t>
            </w:r>
          </w:p>
        </w:tc>
        <w:tc>
          <w:tcPr/>
          <w:p>
            <w:pPr>
              <w:pStyle w:val="Compact"/>
              <w:jc w:val="left"/>
            </w:pPr>
            <w:r>
              <w:t xml:space="preserve">36%</w:t>
            </w:r>
          </w:p>
        </w:tc>
        <w:tc>
          <w:tcPr/>
          <w:p>
            <w:pPr>
              <w:pStyle w:val="Compact"/>
              <w:jc w:val="left"/>
            </w:pPr>
            <w:r>
              <w:t xml:space="preserve">6%</w:t>
            </w:r>
          </w:p>
        </w:tc>
      </w:tr>
      <w:tr>
        <w:tc>
          <w:tcPr/>
          <w:p>
            <w:pPr>
              <w:jc w:val="left"/>
            </w:pPr>
            <w:r>
              <w:t xml:space="preserve">Arbitrage with discounting</w:t>
            </w:r>
          </w:p>
          <w:p>
            <w:pPr>
              <w:jc w:val="left"/>
            </w:pPr>
            <w:r>
              <w:t xml:space="preserve">(exponential)</w:t>
            </w:r>
          </w:p>
        </w:tc>
        <w:tc>
          <w:tcPr/>
          <w:p>
            <w:pPr>
              <w:pStyle w:val="Compact"/>
              <w:jc w:val="left"/>
            </w:pPr>
            <w:r>
              <w:t xml:space="preserve">&lt;1%</w:t>
            </w:r>
          </w:p>
        </w:tc>
        <w:tc>
          <w:tcPr/>
          <w:p>
            <w:pPr>
              <w:pStyle w:val="Compact"/>
              <w:jc w:val="left"/>
            </w:pPr>
            <w:r>
              <w:t xml:space="preserve">&lt;1%</w:t>
            </w:r>
          </w:p>
        </w:tc>
        <w:tc>
          <w:tcPr/>
          <w:p>
            <w:pPr>
              <w:pStyle w:val="Compact"/>
              <w:jc w:val="left"/>
            </w:pPr>
            <w:r>
              <w:t xml:space="preserve">29%</w:t>
            </w:r>
          </w:p>
        </w:tc>
        <w:tc>
          <w:tcPr/>
          <w:p>
            <w:pPr>
              <w:pStyle w:val="Compact"/>
              <w:jc w:val="left"/>
            </w:pPr>
            <w:r>
              <w:t xml:space="preserve">5%</w:t>
            </w:r>
          </w:p>
        </w:tc>
      </w:tr>
      <w:tr>
        <w:tc>
          <w:tcPr/>
          <w:p>
            <w:pPr>
              <w:jc w:val="left"/>
            </w:pPr>
            <w:r>
              <w:t xml:space="preserve">Arbitrage with discounting</w:t>
            </w:r>
          </w:p>
          <w:p>
            <w:pPr>
              <w:jc w:val="left"/>
            </w:pPr>
            <w:r>
              <w:t xml:space="preserve">(hyperbolic)</w:t>
            </w:r>
          </w:p>
        </w:tc>
        <w:tc>
          <w:tcPr/>
          <w:p>
            <w:pPr>
              <w:pStyle w:val="Compact"/>
              <w:jc w:val="left"/>
            </w:pPr>
            <w:r>
              <w:t xml:space="preserve">&lt;1%</w:t>
            </w:r>
          </w:p>
        </w:tc>
        <w:tc>
          <w:tcPr/>
          <w:p>
            <w:pPr>
              <w:pStyle w:val="Compact"/>
              <w:jc w:val="left"/>
            </w:pPr>
            <w:r>
              <w:t xml:space="preserve">&lt;1%</w:t>
            </w:r>
          </w:p>
        </w:tc>
        <w:tc>
          <w:tcPr/>
          <w:p>
            <w:pPr>
              <w:pStyle w:val="Compact"/>
              <w:jc w:val="left"/>
            </w:pPr>
            <w:r>
              <w:t xml:space="preserve">29%</w:t>
            </w:r>
          </w:p>
        </w:tc>
        <w:tc>
          <w:tcPr/>
          <w:p>
            <w:pPr>
              <w:pStyle w:val="Compact"/>
              <w:jc w:val="left"/>
            </w:pPr>
            <w:r>
              <w:t xml:space="preserve">5%</w:t>
            </w:r>
          </w:p>
        </w:tc>
      </w:tr>
    </w:tbl>
    <w:bookmarkEnd w:id="390"/>
    <w:p>
      <w:pPr>
        <w:pStyle w:val="BodyText"/>
      </w:pPr>
      <w:r>
        <w:t xml:space="preserve">To derive adjustments, we calculate the mean and median reductions from the standard simulation to the APB variant in charging losses during intervals with market prices greater than or equal to 500 AUD/MW/hr and take the higher of the two for each storage duration. We calculate reductions by storage durations as shorter duration BESS will charge more frequently, choose the mean and median as aggregation functions so that the adjustments reflect a range of BESS operating practices, and ignore results from the 5 minute lookahead schedules since they are not the result of the intertemporal decision-making that would be common for BESS in the NEM. Table 4 shows the mean and median reductions across all formulation and lookaheads (excluding the 5 minute lookahead) simulated for each BESS storage duration. Based on these results, we choose to apply the following adjustments to the raw reductions in arbitrage revenue potential calculated in Section 6.5.2 to better reflect those that would be seen by a BESS optimising its rebids in the NEM:</w:t>
      </w:r>
    </w:p>
    <w:p>
      <w:pPr>
        <w:numPr>
          <w:ilvl w:val="0"/>
          <w:numId w:val="1057"/>
        </w:numPr>
        <w:pStyle w:val="Compact"/>
      </w:pPr>
      <w:r>
        <w:t xml:space="preserve">-9% for a 4 hour BESS</w:t>
      </w:r>
    </w:p>
    <w:p>
      <w:pPr>
        <w:numPr>
          <w:ilvl w:val="0"/>
          <w:numId w:val="1057"/>
        </w:numPr>
        <w:pStyle w:val="Compact"/>
      </w:pPr>
      <w:r>
        <w:t xml:space="preserve">-10% for a 1 hour BESS</w:t>
      </w:r>
    </w:p>
    <w:p>
      <w:pPr>
        <w:numPr>
          <w:ilvl w:val="0"/>
          <w:numId w:val="1057"/>
        </w:numPr>
        <w:pStyle w:val="Compact"/>
      </w:pPr>
      <w:r>
        <w:t xml:space="preserve">-16% for a 15 minute BESS</w:t>
      </w:r>
    </w:p>
    <w:p>
      <w:pPr>
        <w:pStyle w:val="FirstParagraph"/>
      </w:pPr>
      <w:r>
        <w:t xml:space="preserve">It is important to note that the APB variant is inappropriate for modelling the impact of using pre-dispatch price forecasts on arbitrage revenue because it provides the BESS scheduler with perfect foresight for the next market interval. This can lead to annual arbitrage revenue improvements (see Table 5, which shows the improvements of the APB variant on the standard simulation) that exceed the maximum reduction in losses incurred from charging during market intervals with prices greater than or equal to 500 AUD/MW/hr (Table 3).</w:t>
      </w:r>
    </w:p>
    <w:bookmarkStart w:id="391" w:name="tbl:losses_reductions"/>
    <w:p>
      <w:pPr>
        <w:pStyle w:val="TableCaption"/>
      </w:pPr>
      <w:r>
        <w:t xml:space="preserve">Table 4: Mean and median reduction in losses incurred by charging during intervals with market prices greater than or equal to 500 AUD/MW/hr across all formulations and lookaheads (excluding the 5 minute lookahead) simulated for each storage duration. The reduction is calculated by subtracting the annual charging losses under the APB variant from the annual charging losses under the standard simulation.</w:t>
      </w:r>
    </w:p>
    <w:tbl>
      <w:tblPr>
        <w:tblStyle w:val="Table"/>
        <w:tblW w:type="pct" w:w="4444"/>
        <w:tblLook w:firstRow="1" w:lastRow="0" w:firstColumn="0" w:lastColumn="0" w:noHBand="0" w:noVBand="0" w:val="0020"/>
        <w:jc w:val="start"/>
        <w:tblCaption w:val="Table 4: Mean and median reduction in losses incurred by charging during intervals with market prices greater than or equal to 500 AUD/MW/hr across all formulations and lookaheads (excluding the 5 minute lookahead) simulated for each storage duration. The reduction is calculated by subtracting the annual charging losses under the APB variant from the annual charging losses under the standard simulation."/>
      </w:tblPr>
      <w:tblGrid>
        <w:gridCol w:w="4510"/>
        <w:gridCol w:w="1320"/>
        <w:gridCol w:w="1210"/>
      </w:tblGrid>
      <w:tr>
        <w:trPr>
          <w:tblHeader w:val="true"/>
        </w:trPr>
        <w:tc>
          <w:tcPr>
            <w:vMerge w:val="restart"/>
          </w:tcPr>
          <w:p>
            <w:pPr>
              <w:pStyle w:val="Compact"/>
              <w:jc w:val="left"/>
            </w:pPr>
            <w:r>
              <w:t xml:space="preserve">Storage duration (power/energy)</w:t>
            </w:r>
          </w:p>
        </w:tc>
        <w:tc>
          <w:tcPr>
            <w:gridSpan w:val="2"/>
          </w:tcPr>
          <w:p>
            <w:pPr>
              <w:jc w:val="left"/>
            </w:pPr>
            <w:r>
              <w:t xml:space="preserve">Charging loss</w:t>
            </w:r>
            <w:r>
              <w:t xml:space="preserve"> </w:t>
            </w:r>
            <w:r>
              <w:t xml:space="preserve">reduction</w:t>
            </w:r>
          </w:p>
          <w:p>
            <w:pPr>
              <w:jc w:val="left"/>
            </w:pPr>
            <w:r>
              <w:t xml:space="preserve">(% of annual revenue)</w:t>
            </w:r>
          </w:p>
        </w:tc>
      </w:tr>
      <w:tr>
        <w:trPr>
          <w:tblHeader w:val="true"/>
        </w:trPr>
        <w:tc>
          <w:tcPr>
            <w:gridSpan w:val="1"/>
            <w:vMerge w:val="continue"/>
          </w:tcPr>
          <w:p>
            <w:pPr/>
          </w:p>
        </w:tc>
        <w:tc>
          <w:tcPr/>
          <w:p>
            <w:pPr>
              <w:pStyle w:val="Compact"/>
              <w:jc w:val="left"/>
            </w:pPr>
            <w:r>
              <w:t xml:space="preserve">mean</w:t>
            </w:r>
          </w:p>
        </w:tc>
        <w:tc>
          <w:tcPr/>
          <w:p>
            <w:pPr>
              <w:pStyle w:val="Compact"/>
              <w:jc w:val="left"/>
            </w:pPr>
            <w:r>
              <w:t xml:space="preserve">median</w:t>
            </w:r>
          </w:p>
        </w:tc>
      </w:tr>
      <w:tr>
        <w:tc>
          <w:tcPr/>
          <w:p>
            <w:pPr>
              <w:pStyle w:val="Compact"/>
              <w:jc w:val="left"/>
            </w:pPr>
            <w:r>
              <w:t xml:space="preserve">4 hours (25 MW/ 100 MWh)</w:t>
            </w:r>
          </w:p>
        </w:tc>
        <w:tc>
          <w:tcPr/>
          <w:p>
            <w:pPr>
              <w:pStyle w:val="Compact"/>
              <w:jc w:val="left"/>
            </w:pPr>
            <w:r>
              <w:t xml:space="preserve">8%</w:t>
            </w:r>
          </w:p>
        </w:tc>
        <w:tc>
          <w:tcPr/>
          <w:p>
            <w:pPr>
              <w:pStyle w:val="Compact"/>
              <w:jc w:val="left"/>
            </w:pPr>
            <w:r>
              <w:t xml:space="preserve">9%</w:t>
            </w:r>
          </w:p>
        </w:tc>
      </w:tr>
      <w:tr>
        <w:tc>
          <w:tcPr/>
          <w:p>
            <w:pPr>
              <w:pStyle w:val="Compact"/>
              <w:jc w:val="left"/>
            </w:pPr>
            <w:r>
              <w:t xml:space="preserve">1 hour (100 MW/ 100 MWh)</w:t>
            </w:r>
          </w:p>
        </w:tc>
        <w:tc>
          <w:tcPr/>
          <w:p>
            <w:pPr>
              <w:pStyle w:val="Compact"/>
              <w:jc w:val="left"/>
            </w:pPr>
            <w:r>
              <w:t xml:space="preserve">10%</w:t>
            </w:r>
          </w:p>
        </w:tc>
        <w:tc>
          <w:tcPr/>
          <w:p>
            <w:pPr>
              <w:pStyle w:val="Compact"/>
              <w:jc w:val="left"/>
            </w:pPr>
            <w:r>
              <w:t xml:space="preserve">6%</w:t>
            </w:r>
          </w:p>
        </w:tc>
      </w:tr>
      <w:tr>
        <w:tc>
          <w:tcPr/>
          <w:p>
            <w:pPr>
              <w:pStyle w:val="Compact"/>
              <w:jc w:val="left"/>
            </w:pPr>
            <w:r>
              <w:t xml:space="preserve">15 minutes (400 MW/ 100 MWh)</w:t>
            </w:r>
          </w:p>
        </w:tc>
        <w:tc>
          <w:tcPr/>
          <w:p>
            <w:pPr>
              <w:pStyle w:val="Compact"/>
              <w:jc w:val="left"/>
            </w:pPr>
            <w:r>
              <w:t xml:space="preserve">16%</w:t>
            </w:r>
          </w:p>
        </w:tc>
        <w:tc>
          <w:tcPr/>
          <w:p>
            <w:pPr>
              <w:pStyle w:val="Compact"/>
              <w:jc w:val="left"/>
            </w:pPr>
            <w:r>
              <w:t xml:space="preserve">15%</w:t>
            </w:r>
          </w:p>
        </w:tc>
      </w:tr>
    </w:tbl>
    <w:bookmarkEnd w:id="391"/>
    <w:bookmarkStart w:id="392" w:name="tbl:rev_improvement"/>
    <w:p>
      <w:pPr>
        <w:pStyle w:val="TableCaption"/>
      </w:pPr>
      <w:r>
        <w:t xml:space="preserve">Table 5: Minimum, median and maximum annual arbitrage revenue improvement between the APB variant and standard simulation across all BESS configurations and lookaheads (excluding the 5 minute lookahead) simulated for each formulation. Revenue improvement is calculated as the percentage improvement on the annual arbitrage revenue of the BESS in the standard simulation (i.e. </w:t>
      </w:r>
      <m:oMath>
        <m:r>
          <m:rPr>
            <m:nor/>
            <m:sty m:val="p"/>
          </m:rPr>
          <m:t>improvement (%)</m:t>
        </m:r>
        <m:r>
          <m:rPr>
            <m:sty m:val="p"/>
          </m:rPr>
          <m:t>=</m:t>
        </m:r>
        <m:f>
          <m:fPr>
            <m:type m:val="bar"/>
          </m:fPr>
          <m:num>
            <m:sSub>
              <m:e>
                <m:r>
                  <m:rPr>
                    <m:nor/>
                    <m:sty m:val="p"/>
                  </m:rPr>
                  <m:t>Revenue</m:t>
                </m:r>
              </m:e>
              <m:sub>
                <m:r>
                  <m:rPr>
                    <m:nor/>
                    <m:sty m:val="p"/>
                  </m:rPr>
                  <m:t>APB</m:t>
                </m:r>
              </m:sub>
            </m:sSub>
            <m:r>
              <m:rPr>
                <m:sty m:val="p"/>
              </m:rPr>
              <m:t>−</m:t>
            </m:r>
            <m:sSub>
              <m:e>
                <m:r>
                  <m:rPr>
                    <m:nor/>
                    <m:sty m:val="p"/>
                  </m:rPr>
                  <m:t>Revenue</m:t>
                </m:r>
              </m:e>
              <m:sub>
                <m:r>
                  <m:rPr>
                    <m:nor/>
                    <m:sty m:val="p"/>
                  </m:rPr>
                  <m:t>standard</m:t>
                </m:r>
              </m:sub>
            </m:sSub>
          </m:num>
          <m:den>
            <m:sSub>
              <m:e>
                <m:r>
                  <m:rPr>
                    <m:nor/>
                    <m:sty m:val="p"/>
                  </m:rPr>
                  <m:t>Revenue</m:t>
                </m:r>
              </m:e>
              <m:sub>
                <m:r>
                  <m:rPr>
                    <m:nor/>
                    <m:sty m:val="p"/>
                  </m:rPr>
                  <m:t>standard</m:t>
                </m:r>
              </m:sub>
            </m:sSub>
          </m:den>
        </m:f>
        <m:r>
          <m:rPr>
            <m:sty m:val="p"/>
          </m:rPr>
          <m:t>×</m:t>
        </m:r>
        <m:r>
          <m:t>100</m:t>
        </m:r>
      </m:oMath>
      <w:r>
        <w:t xml:space="preserve">).</w:t>
      </w:r>
    </w:p>
    <w:tbl>
      <w:tblPr>
        <w:tblStyle w:val="Table"/>
        <w:tblW w:type="pct" w:w="4583"/>
        <w:tblLook w:firstRow="1" w:lastRow="0" w:firstColumn="0" w:lastColumn="0" w:noHBand="0" w:noVBand="0" w:val="0020"/>
        <w:jc w:val="start"/>
        <w:tblCaption w:val="Table 5: Minimum, median and maximum annual arbitrage revenue improvement between the APB variant and standard simulation across all BESS configurations and lookaheads (excluding the 5 minute lookahead) simulated for each formulation. Revenue improvement is calculated as the percentage improvement on the annual arbitrage revenue of the BESS in the standard simulation (i.e. \textrm{improvement (\%)}=\frac{\textrm{Revenue}_{\textrm{APB}} - \textrm{Revenue}_{\textrm{standard}}}{\textrm{Revenue}_{\textrm{standard}}} \times 100)."/>
      </w:tblPr>
      <w:tblGrid>
        <w:gridCol w:w="4510"/>
        <w:gridCol w:w="880"/>
        <w:gridCol w:w="880"/>
        <w:gridCol w:w="990"/>
      </w:tblGrid>
      <w:tr>
        <w:trPr>
          <w:tblHeader w:val="true"/>
        </w:trPr>
        <w:tc>
          <w:tcPr>
            <w:vMerge w:val="restart"/>
          </w:tcPr>
          <w:p>
            <w:pPr>
              <w:pStyle w:val="Compact"/>
              <w:jc w:val="left"/>
            </w:pPr>
            <w:r>
              <w:t xml:space="preserve">Formulation</w:t>
            </w:r>
          </w:p>
        </w:tc>
        <w:tc>
          <w:tcPr>
            <w:gridSpan w:val="3"/>
          </w:tcPr>
          <w:p>
            <w:pPr>
              <w:jc w:val="left"/>
            </w:pPr>
            <w:r>
              <w:t xml:space="preserve">APB revenue improvement</w:t>
            </w:r>
          </w:p>
          <w:p>
            <w:pPr>
              <w:jc w:val="left"/>
            </w:pPr>
            <w:r>
              <w:t xml:space="preserve">(% of standard revenue)</w:t>
            </w:r>
          </w:p>
        </w:tc>
      </w:tr>
      <w:tr>
        <w:trPr>
          <w:tblHeader w:val="true"/>
        </w:trPr>
        <w:tc>
          <w:tcPr>
            <w:gridSpan w:val="1"/>
            <w:vMerge w:val="continue"/>
          </w:tcPr>
          <w:p>
            <w:pPr/>
          </w:p>
        </w:tc>
        <w:tc>
          <w:tcPr/>
          <w:p>
            <w:pPr>
              <w:pStyle w:val="Compact"/>
              <w:jc w:val="left"/>
            </w:pPr>
            <w:r>
              <w:t xml:space="preserve">min</w:t>
            </w:r>
          </w:p>
        </w:tc>
        <w:tc>
          <w:tcPr/>
          <w:p>
            <w:pPr>
              <w:pStyle w:val="Compact"/>
              <w:jc w:val="left"/>
            </w:pPr>
            <w:r>
              <w:t xml:space="preserve">median</w:t>
            </w:r>
          </w:p>
        </w:tc>
        <w:tc>
          <w:tcPr/>
          <w:p>
            <w:pPr>
              <w:pStyle w:val="Compact"/>
              <w:jc w:val="left"/>
            </w:pPr>
            <w:r>
              <w:t xml:space="preserve">max</w:t>
            </w:r>
          </w:p>
        </w:tc>
      </w:tr>
      <w:tr>
        <w:tc>
          <w:tcPr/>
          <w:p>
            <w:pPr>
              <w:pStyle w:val="Compact"/>
              <w:jc w:val="left"/>
            </w:pPr>
            <w:r>
              <w:t xml:space="preserve">Arbitrage</w:t>
            </w:r>
          </w:p>
        </w:tc>
        <w:tc>
          <w:tcPr/>
          <w:p>
            <w:pPr>
              <w:pStyle w:val="Compact"/>
              <w:jc w:val="left"/>
            </w:pPr>
            <w:r>
              <w:t xml:space="preserve">10%</w:t>
            </w:r>
          </w:p>
        </w:tc>
        <w:tc>
          <w:tcPr/>
          <w:p>
            <w:pPr>
              <w:pStyle w:val="Compact"/>
              <w:jc w:val="left"/>
            </w:pPr>
            <w:r>
              <w:t xml:space="preserve">27%</w:t>
            </w:r>
          </w:p>
        </w:tc>
        <w:tc>
          <w:tcPr/>
          <w:p>
            <w:pPr>
              <w:pStyle w:val="Compact"/>
              <w:jc w:val="left"/>
            </w:pPr>
            <w:r>
              <w:t xml:space="preserve">50%</w:t>
            </w:r>
          </w:p>
        </w:tc>
      </w:tr>
      <w:tr>
        <w:tc>
          <w:tcPr/>
          <w:p>
            <w:pPr>
              <w:jc w:val="left"/>
            </w:pPr>
            <w:r>
              <w:t xml:space="preserve">Arbitrage with throughput penalty</w:t>
            </w:r>
          </w:p>
          <w:p>
            <w:pPr>
              <w:jc w:val="left"/>
            </w:pPr>
            <w:r>
              <w:t xml:space="preserve">(200,000 AUD/MWh)</w:t>
            </w:r>
          </w:p>
        </w:tc>
        <w:tc>
          <w:tcPr/>
          <w:p>
            <w:pPr>
              <w:pStyle w:val="Compact"/>
              <w:jc w:val="left"/>
            </w:pPr>
            <w:r>
              <w:t xml:space="preserve">11%</w:t>
            </w:r>
          </w:p>
        </w:tc>
        <w:tc>
          <w:tcPr/>
          <w:p>
            <w:pPr>
              <w:pStyle w:val="Compact"/>
              <w:jc w:val="left"/>
            </w:pPr>
            <w:r>
              <w:t xml:space="preserve">32%</w:t>
            </w:r>
          </w:p>
        </w:tc>
        <w:tc>
          <w:tcPr/>
          <w:p>
            <w:pPr>
              <w:pStyle w:val="Compact"/>
              <w:jc w:val="left"/>
            </w:pPr>
            <w:r>
              <w:t xml:space="preserve">68%</w:t>
            </w:r>
          </w:p>
        </w:tc>
      </w:tr>
      <w:tr>
        <w:tc>
          <w:tcPr/>
          <w:p>
            <w:pPr>
              <w:jc w:val="left"/>
            </w:pPr>
            <w:r>
              <w:t xml:space="preserve">Arbitrage with throughput penalty</w:t>
            </w:r>
          </w:p>
          <w:p>
            <w:pPr>
              <w:jc w:val="left"/>
            </w:pPr>
            <w:r>
              <w:t xml:space="preserve">(400,000 AUD/MWh)</w:t>
            </w:r>
          </w:p>
        </w:tc>
        <w:tc>
          <w:tcPr/>
          <w:p>
            <w:pPr>
              <w:pStyle w:val="Compact"/>
              <w:jc w:val="left"/>
            </w:pPr>
            <w:r>
              <w:t xml:space="preserve">12%</w:t>
            </w:r>
          </w:p>
        </w:tc>
        <w:tc>
          <w:tcPr/>
          <w:p>
            <w:pPr>
              <w:pStyle w:val="Compact"/>
              <w:jc w:val="left"/>
            </w:pPr>
            <w:r>
              <w:t xml:space="preserve">37%</w:t>
            </w:r>
          </w:p>
        </w:tc>
        <w:tc>
          <w:tcPr/>
          <w:p>
            <w:pPr>
              <w:pStyle w:val="Compact"/>
              <w:jc w:val="left"/>
            </w:pPr>
            <w:r>
              <w:t xml:space="preserve">74%</w:t>
            </w:r>
          </w:p>
        </w:tc>
      </w:tr>
      <w:tr>
        <w:tc>
          <w:tcPr/>
          <w:p>
            <w:pPr>
              <w:jc w:val="left"/>
            </w:pPr>
            <w:r>
              <w:t xml:space="preserve">Arbitrage with throughput penalty</w:t>
            </w:r>
          </w:p>
          <w:p>
            <w:pPr>
              <w:jc w:val="left"/>
            </w:pPr>
            <w:r>
              <w:t xml:space="preserve">(600,000 AUD/MWh)</w:t>
            </w:r>
          </w:p>
        </w:tc>
        <w:tc>
          <w:tcPr/>
          <w:p>
            <w:pPr>
              <w:pStyle w:val="Compact"/>
              <w:jc w:val="left"/>
            </w:pPr>
            <w:r>
              <w:t xml:space="preserve">13%</w:t>
            </w:r>
          </w:p>
        </w:tc>
        <w:tc>
          <w:tcPr/>
          <w:p>
            <w:pPr>
              <w:pStyle w:val="Compact"/>
              <w:jc w:val="left"/>
            </w:pPr>
            <w:r>
              <w:t xml:space="preserve">44%</w:t>
            </w:r>
          </w:p>
        </w:tc>
        <w:tc>
          <w:tcPr/>
          <w:p>
            <w:pPr>
              <w:pStyle w:val="Compact"/>
              <w:jc w:val="left"/>
            </w:pPr>
            <w:r>
              <w:t xml:space="preserve">78%</w:t>
            </w:r>
          </w:p>
        </w:tc>
      </w:tr>
      <w:tr>
        <w:tc>
          <w:tcPr/>
          <w:p>
            <w:pPr>
              <w:jc w:val="left"/>
            </w:pPr>
            <w:r>
              <w:t xml:space="preserve">Arbitrage with throughput penalty</w:t>
            </w:r>
          </w:p>
          <w:p>
            <w:pPr>
              <w:jc w:val="left"/>
            </w:pPr>
            <w:r>
              <w:t xml:space="preserve">(800,000 AUD/MWh)</w:t>
            </w:r>
          </w:p>
        </w:tc>
        <w:tc>
          <w:tcPr/>
          <w:p>
            <w:pPr>
              <w:pStyle w:val="Compact"/>
              <w:jc w:val="left"/>
            </w:pPr>
            <w:r>
              <w:t xml:space="preserve">14%</w:t>
            </w:r>
          </w:p>
        </w:tc>
        <w:tc>
          <w:tcPr/>
          <w:p>
            <w:pPr>
              <w:pStyle w:val="Compact"/>
              <w:jc w:val="left"/>
            </w:pPr>
            <w:r>
              <w:t xml:space="preserve">45%</w:t>
            </w:r>
          </w:p>
        </w:tc>
        <w:tc>
          <w:tcPr/>
          <w:p>
            <w:pPr>
              <w:pStyle w:val="Compact"/>
              <w:jc w:val="left"/>
            </w:pPr>
            <w:r>
              <w:t xml:space="preserve">86%</w:t>
            </w:r>
          </w:p>
        </w:tc>
      </w:tr>
      <w:tr>
        <w:tc>
          <w:tcPr/>
          <w:p>
            <w:pPr>
              <w:jc w:val="left"/>
            </w:pPr>
            <w:r>
              <w:t xml:space="preserve">Arbitrage with discounting</w:t>
            </w:r>
          </w:p>
          <w:p>
            <w:pPr>
              <w:jc w:val="left"/>
            </w:pPr>
            <w:r>
              <w:t xml:space="preserve">(exponential)</w:t>
            </w:r>
          </w:p>
        </w:tc>
        <w:tc>
          <w:tcPr/>
          <w:p>
            <w:pPr>
              <w:pStyle w:val="Compact"/>
              <w:jc w:val="left"/>
            </w:pPr>
            <w:r>
              <w:t xml:space="preserve">12%</w:t>
            </w:r>
          </w:p>
        </w:tc>
        <w:tc>
          <w:tcPr/>
          <w:p>
            <w:pPr>
              <w:pStyle w:val="Compact"/>
              <w:jc w:val="left"/>
            </w:pPr>
            <w:r>
              <w:t xml:space="preserve">37%</w:t>
            </w:r>
          </w:p>
        </w:tc>
        <w:tc>
          <w:tcPr/>
          <w:p>
            <w:pPr>
              <w:pStyle w:val="Compact"/>
              <w:jc w:val="left"/>
            </w:pPr>
            <w:r>
              <w:t xml:space="preserve">74%</w:t>
            </w:r>
          </w:p>
        </w:tc>
      </w:tr>
      <w:tr>
        <w:tc>
          <w:tcPr/>
          <w:p>
            <w:pPr>
              <w:jc w:val="left"/>
            </w:pPr>
            <w:r>
              <w:t xml:space="preserve">Arbitrage with discounting</w:t>
            </w:r>
          </w:p>
          <w:p>
            <w:pPr>
              <w:jc w:val="left"/>
            </w:pPr>
            <w:r>
              <w:t xml:space="preserve">(hyperbolic)</w:t>
            </w:r>
          </w:p>
        </w:tc>
        <w:tc>
          <w:tcPr/>
          <w:p>
            <w:pPr>
              <w:pStyle w:val="Compact"/>
              <w:jc w:val="left"/>
            </w:pPr>
            <w:r>
              <w:t xml:space="preserve">14%</w:t>
            </w:r>
          </w:p>
        </w:tc>
        <w:tc>
          <w:tcPr/>
          <w:p>
            <w:pPr>
              <w:pStyle w:val="Compact"/>
              <w:jc w:val="left"/>
            </w:pPr>
            <w:r>
              <w:t xml:space="preserve">29%</w:t>
            </w:r>
          </w:p>
        </w:tc>
        <w:tc>
          <w:tcPr/>
          <w:p>
            <w:pPr>
              <w:pStyle w:val="Compact"/>
              <w:jc w:val="left"/>
            </w:pPr>
            <w:r>
              <w:t xml:space="preserve">41%</w:t>
            </w:r>
          </w:p>
        </w:tc>
      </w:tr>
    </w:tbl>
    <w:bookmarkEnd w:id="392"/>
    <w:bookmarkEnd w:id="393"/>
    <w:bookmarkEnd w:id="394"/>
    <w:bookmarkStart w:id="395" w:name="sec:appendix-joss"/>
    <w:p>
      <w:pPr>
        <w:pStyle w:val="Heading1"/>
      </w:pPr>
      <w:r>
        <w:rPr>
          <w:rStyle w:val="SectionNumber"/>
        </w:rPr>
        <w:t xml:space="preserve">14</w:t>
      </w:r>
      <w:r>
        <w:tab/>
      </w:r>
      <w:r>
        <w:t xml:space="preserve">NEMSEER article published in the Journal of Open Source Software</w:t>
      </w:r>
    </w:p>
    <w:bookmarkEnd w:id="395"/>
    <w:bookmarkStart w:id="1166" w:name="references"/>
    <w:p>
      <w:pPr>
        <w:pStyle w:val="Heading1"/>
      </w:pPr>
      <w:r>
        <w:t xml:space="preserve">References</w:t>
      </w:r>
    </w:p>
    <w:bookmarkStart w:id="1165" w:name="refs"/>
    <w:bookmarkStart w:id="396"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96"/>
    <w:bookmarkStart w:id="398" w:name="X5a70db932ff4717cfbc30f6fe285191ec112a17"/>
    <w:p>
      <w:pPr>
        <w:pStyle w:val="Bibliography"/>
      </w:pPr>
      <w:r>
        <w:t xml:space="preserve">Abbasy, A., 2012.</w:t>
      </w:r>
      <w:r>
        <w:t xml:space="preserve"> </w:t>
      </w:r>
      <w:hyperlink r:id="rId397">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98"/>
    <w:bookmarkStart w:id="400"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99">
        <w:r>
          <w:rPr>
            <w:rStyle w:val="Hyperlink"/>
          </w:rPr>
          <w:t xml:space="preserve">https://doi.org/10.1109/TSG.2016.2606490</w:t>
        </w:r>
      </w:hyperlink>
    </w:p>
    <w:bookmarkEnd w:id="400"/>
    <w:bookmarkStart w:id="401"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401"/>
    <w:bookmarkStart w:id="403"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402">
        <w:r>
          <w:rPr>
            <w:rStyle w:val="Hyperlink"/>
          </w:rPr>
          <w:t xml:space="preserve">https://doi.org/10.1016/j.erss.2021.102210</w:t>
        </w:r>
      </w:hyperlink>
    </w:p>
    <w:bookmarkEnd w:id="403"/>
    <w:bookmarkStart w:id="404"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404"/>
    <w:bookmarkStart w:id="406"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405">
        <w:r>
          <w:rPr>
            <w:rStyle w:val="Hyperlink"/>
          </w:rPr>
          <w:t xml:space="preserve">https://doi.org/10.1016/j.esr.2022.100812</w:t>
        </w:r>
      </w:hyperlink>
    </w:p>
    <w:bookmarkEnd w:id="406"/>
    <w:bookmarkStart w:id="408"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407">
        <w:r>
          <w:rPr>
            <w:rStyle w:val="Hyperlink"/>
          </w:rPr>
          <w:t xml:space="preserve">https://doi.org/10.2139/ssrn.3302569</w:t>
        </w:r>
      </w:hyperlink>
    </w:p>
    <w:bookmarkEnd w:id="408"/>
    <w:bookmarkStart w:id="410"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409">
        <w:r>
          <w:rPr>
            <w:rStyle w:val="Hyperlink"/>
          </w:rPr>
          <w:t xml:space="preserve">https://doi.org/10.1037/h0076860</w:t>
        </w:r>
      </w:hyperlink>
    </w:p>
    <w:bookmarkEnd w:id="410"/>
    <w:bookmarkStart w:id="412" w:name="ref-akramEnergyStorageShortTerm2020"/>
    <w:p>
      <w:pPr>
        <w:pStyle w:val="Bibliography"/>
      </w:pPr>
      <w:r>
        <w:t xml:space="preserve">Akram, U., Mithulananthan, N., Shah, R., Basit, S.A., 2020.</w:t>
      </w:r>
      <w:r>
        <w:t xml:space="preserve"> </w:t>
      </w:r>
      <w:hyperlink r:id="rId411">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412"/>
    <w:bookmarkStart w:id="414"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413">
        <w:r>
          <w:rPr>
            <w:rStyle w:val="Hyperlink"/>
          </w:rPr>
          <w:t xml:space="preserve">https://doi.org/10.1109/MPE.2020.3043679</w:t>
        </w:r>
      </w:hyperlink>
    </w:p>
    <w:bookmarkEnd w:id="414"/>
    <w:bookmarkStart w:id="416" w:name="X77edcbed99f6f778ba79668b9dd9185179dad4a"/>
    <w:p>
      <w:pPr>
        <w:pStyle w:val="Bibliography"/>
      </w:pPr>
      <w:r>
        <w:t xml:space="preserve">ASX Energy, 2021.</w:t>
      </w:r>
      <w:r>
        <w:t xml:space="preserve"> </w:t>
      </w:r>
      <w:hyperlink r:id="rId415">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416"/>
    <w:bookmarkStart w:id="418" w:name="ref-aureconLargeScaleBatteryStorage2019"/>
    <w:p>
      <w:pPr>
        <w:pStyle w:val="Bibliography"/>
      </w:pPr>
      <w:r>
        <w:t xml:space="preserve">Aurecon, 2019.</w:t>
      </w:r>
      <w:r>
        <w:t xml:space="preserve"> </w:t>
      </w:r>
      <w:hyperlink r:id="rId417">
        <w:r>
          <w:rPr>
            <w:rStyle w:val="Hyperlink"/>
          </w:rPr>
          <w:t xml:space="preserve">Large-</w:t>
        </w:r>
        <w:r>
          <w:rPr>
            <w:rStyle w:val="Hyperlink"/>
          </w:rPr>
          <w:t xml:space="preserve">Scale Battery Storage Knowledge Sharing Report</w:t>
        </w:r>
      </w:hyperlink>
      <w:r>
        <w:t xml:space="preserve">. ARENA.</w:t>
      </w:r>
    </w:p>
    <w:bookmarkEnd w:id="418"/>
    <w:bookmarkStart w:id="420" w:name="Xd02ea3f7bd4fee6de3a6c1d76c7696f271a845d"/>
    <w:p>
      <w:pPr>
        <w:pStyle w:val="Bibliography"/>
      </w:pPr>
      <w:r>
        <w:t xml:space="preserve">Aurecon Australasia, 2020.</w:t>
      </w:r>
      <w:r>
        <w:t xml:space="preserve"> </w:t>
      </w:r>
      <w:hyperlink r:id="rId419">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420"/>
    <w:bookmarkStart w:id="422" w:name="X283bd1f9c04cb560ec04fb7242924b44581eae3"/>
    <w:p>
      <w:pPr>
        <w:pStyle w:val="Bibliography"/>
      </w:pPr>
      <w:r>
        <w:t xml:space="preserve">Australian Energy Market Commission, n.d.b. Electricity supply chain [WWW Document]. URL</w:t>
      </w:r>
      <w:r>
        <w:t xml:space="preserve"> </w:t>
      </w:r>
      <w:hyperlink r:id="rId421">
        <w:r>
          <w:rPr>
            <w:rStyle w:val="Hyperlink"/>
          </w:rPr>
          <w:t xml:space="preserve">http://www.aemc.gov.au/energy-system/electricity/electricity-system/electricity-supply-chain</w:t>
        </w:r>
      </w:hyperlink>
      <w:r>
        <w:t xml:space="preserve"> </w:t>
      </w:r>
      <w:r>
        <w:t xml:space="preserve">(accessed 5.20.2022).</w:t>
      </w:r>
    </w:p>
    <w:bookmarkEnd w:id="422"/>
    <w:bookmarkStart w:id="424"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23">
        <w:r>
          <w:rPr>
            <w:rStyle w:val="Hyperlink"/>
          </w:rPr>
          <w:t xml:space="preserve">https://www.aemc.gov.au/energy-system/electricity/electricity-system/NEM</w:t>
        </w:r>
      </w:hyperlink>
      <w:r>
        <w:t xml:space="preserve"> </w:t>
      </w:r>
      <w:r>
        <w:t xml:space="preserve">(accessed 3.23.2021).</w:t>
      </w:r>
    </w:p>
    <w:bookmarkEnd w:id="424"/>
    <w:bookmarkStart w:id="426" w:name="Xea3ae63d8b69c500e302653fffaee1d1812cc46"/>
    <w:p>
      <w:pPr>
        <w:pStyle w:val="Bibliography"/>
      </w:pPr>
      <w:r>
        <w:t xml:space="preserve">Australian Energy Market Commission, 2023d.</w:t>
      </w:r>
      <w:r>
        <w:t xml:space="preserve"> </w:t>
      </w:r>
      <w:hyperlink r:id="rId425">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26"/>
    <w:bookmarkStart w:id="428" w:name="X7cd10b5bb4f7d82b95d75759a1410d2aac13b4c"/>
    <w:p>
      <w:pPr>
        <w:pStyle w:val="Bibliography"/>
      </w:pPr>
      <w:r>
        <w:t xml:space="preserve">Australian Energy Market Commission, 2023e.</w:t>
      </w:r>
      <w:r>
        <w:t xml:space="preserve"> </w:t>
      </w:r>
      <w:hyperlink r:id="rId427">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28"/>
    <w:bookmarkStart w:id="430" w:name="X994c7e334ac07e1731024bc1c8d0ab8b72fd5e0"/>
    <w:p>
      <w:pPr>
        <w:pStyle w:val="Bibliography"/>
      </w:pPr>
      <w:r>
        <w:t xml:space="preserve">Australian Energy Market Commission, 2023g.</w:t>
      </w:r>
      <w:r>
        <w:t xml:space="preserve"> </w:t>
      </w:r>
      <w:hyperlink r:id="rId429">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30"/>
    <w:bookmarkStart w:id="432" w:name="X12c4fd9d60c3d952e91a54340740f3ac9170baa"/>
    <w:p>
      <w:pPr>
        <w:pStyle w:val="Bibliography"/>
      </w:pPr>
      <w:r>
        <w:t xml:space="preserve">Australian Energy Market Commission, 2023a.</w:t>
      </w:r>
      <w:r>
        <w:t xml:space="preserve"> </w:t>
      </w:r>
      <w:hyperlink r:id="rId431">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32"/>
    <w:bookmarkStart w:id="434" w:name="X64cb2fe6e49a36991b21b63b3abf50276349dcc"/>
    <w:p>
      <w:pPr>
        <w:pStyle w:val="Bibliography"/>
      </w:pPr>
      <w:r>
        <w:t xml:space="preserve">Australian Energy Market Commission, 2023b.</w:t>
      </w:r>
      <w:r>
        <w:t xml:space="preserve"> </w:t>
      </w:r>
      <w:hyperlink r:id="rId433">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34"/>
    <w:bookmarkStart w:id="436" w:name="X78e59d1d15b288ccd8a531a9ed9df1b33aa4901"/>
    <w:p>
      <w:pPr>
        <w:pStyle w:val="Bibliography"/>
      </w:pPr>
      <w:r>
        <w:t xml:space="preserve">Australian Energy Market Commission, 2023c.</w:t>
      </w:r>
      <w:r>
        <w:t xml:space="preserve"> </w:t>
      </w:r>
      <w:hyperlink r:id="rId435">
        <w:r>
          <w:rPr>
            <w:rStyle w:val="Hyperlink"/>
          </w:rPr>
          <w:t xml:space="preserve">Operating reserve market directions paper</w:t>
        </w:r>
      </w:hyperlink>
      <w:r>
        <w:t xml:space="preserve">.</w:t>
      </w:r>
    </w:p>
    <w:bookmarkEnd w:id="436"/>
    <w:bookmarkStart w:id="438" w:name="X321fbc3d52bf94fb69cb9e75c08d3e641182754"/>
    <w:p>
      <w:pPr>
        <w:pStyle w:val="Bibliography"/>
      </w:pPr>
      <w:r>
        <w:t xml:space="preserve">Australian Energy Market Commission, 2023f.</w:t>
      </w:r>
      <w:r>
        <w:t xml:space="preserve"> </w:t>
      </w:r>
      <w:hyperlink r:id="rId437">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38"/>
    <w:bookmarkStart w:id="440" w:name="X8acf9a26c7b13f75647e96408c7da2f2a289169"/>
    <w:p>
      <w:pPr>
        <w:pStyle w:val="Bibliography"/>
      </w:pPr>
      <w:r>
        <w:t xml:space="preserve">Australian Energy Market Commission, 2022.</w:t>
      </w:r>
      <w:r>
        <w:t xml:space="preserve"> </w:t>
      </w:r>
      <w:hyperlink r:id="rId439">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40"/>
    <w:bookmarkStart w:id="441"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41"/>
    <w:bookmarkStart w:id="443" w:name="X8573e0f81a1da487a693f65a1b368ef6f7f3b5e"/>
    <w:p>
      <w:pPr>
        <w:pStyle w:val="Bibliography"/>
      </w:pPr>
      <w:r>
        <w:t xml:space="preserve">Australian Energy Market Commission, 2021d.</w:t>
      </w:r>
      <w:r>
        <w:t xml:space="preserve"> </w:t>
      </w:r>
      <w:hyperlink r:id="rId442">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43"/>
    <w:bookmarkStart w:id="444"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44"/>
    <w:bookmarkStart w:id="446" w:name="X4e15fbfc9c73a2296d46b736a9c7d1a5654655e"/>
    <w:p>
      <w:pPr>
        <w:pStyle w:val="Bibliography"/>
      </w:pPr>
      <w:r>
        <w:t xml:space="preserve">Australian Energy Market Commission, 2021c.</w:t>
      </w:r>
      <w:r>
        <w:t xml:space="preserve"> </w:t>
      </w:r>
      <w:hyperlink r:id="rId445">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46"/>
    <w:bookmarkStart w:id="448"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47">
        <w:r>
          <w:rPr>
            <w:rStyle w:val="Hyperlink"/>
          </w:rPr>
          <w:t xml:space="preserve">https://www.aemc.gov.au/news-centre/data-portal/annual-market-performance-review/2020</w:t>
        </w:r>
      </w:hyperlink>
      <w:r>
        <w:t xml:space="preserve"> </w:t>
      </w:r>
      <w:r>
        <w:t xml:space="preserve">(accessed 10.27.2021).</w:t>
      </w:r>
    </w:p>
    <w:bookmarkEnd w:id="448"/>
    <w:bookmarkStart w:id="449" w:name="X55ac5d59022fb8fc127e5e4f8e1b2f3c3feff8c"/>
    <w:p>
      <w:pPr>
        <w:pStyle w:val="Bibliography"/>
      </w:pPr>
      <w:r>
        <w:t xml:space="preserve">Australian Energy Market Commission, 2020c. Frequency control rule changes.</w:t>
      </w:r>
    </w:p>
    <w:bookmarkEnd w:id="449"/>
    <w:bookmarkStart w:id="450"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50"/>
    <w:bookmarkStart w:id="452" w:name="Xd4142d84741b5aa209fba18468ec215bc2183cf"/>
    <w:p>
      <w:pPr>
        <w:pStyle w:val="Bibliography"/>
      </w:pPr>
      <w:r>
        <w:t xml:space="preserve">Australian Energy Market Commission, 2020d.</w:t>
      </w:r>
      <w:r>
        <w:t xml:space="preserve"> </w:t>
      </w:r>
      <w:hyperlink r:id="rId451">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52"/>
    <w:bookmarkStart w:id="454" w:name="X357f29c2e65e2b54f2d2aa317d8b49a7b3e68f1"/>
    <w:p>
      <w:pPr>
        <w:pStyle w:val="Bibliography"/>
      </w:pPr>
      <w:r>
        <w:t xml:space="preserve">Australian Energy Market Commission, 2020e.</w:t>
      </w:r>
      <w:r>
        <w:t xml:space="preserve"> </w:t>
      </w:r>
      <w:hyperlink r:id="rId453">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54"/>
    <w:bookmarkStart w:id="455"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55"/>
    <w:bookmarkStart w:id="456"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56"/>
    <w:bookmarkStart w:id="458" w:name="Xb3436a2eee6cc81ec2eed9434eec7793f348374"/>
    <w:p>
      <w:pPr>
        <w:pStyle w:val="Bibliography"/>
      </w:pPr>
      <w:r>
        <w:t xml:space="preserve">Australian Energy Market Commission, 2017.</w:t>
      </w:r>
      <w:r>
        <w:t xml:space="preserve"> </w:t>
      </w:r>
      <w:hyperlink r:id="rId457">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58"/>
    <w:bookmarkStart w:id="460" w:name="X122c867e6dde1f00e4486b24c752821f4d73d2a"/>
    <w:p>
      <w:pPr>
        <w:pStyle w:val="Bibliography"/>
      </w:pPr>
      <w:r>
        <w:t xml:space="preserve">Australian Energy Market Commission, 2016.</w:t>
      </w:r>
      <w:r>
        <w:t xml:space="preserve"> </w:t>
      </w:r>
      <w:hyperlink r:id="rId459">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60"/>
    <w:bookmarkStart w:id="462" w:name="Xe8c300eeae062e2ed8ee4727d274c4396c5dbff"/>
    <w:p>
      <w:pPr>
        <w:pStyle w:val="Bibliography"/>
      </w:pPr>
      <w:r>
        <w:t xml:space="preserve">Australian Energy Market Commission, 2015.</w:t>
      </w:r>
      <w:r>
        <w:t xml:space="preserve"> </w:t>
      </w:r>
      <w:hyperlink r:id="rId461">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62"/>
    <w:bookmarkStart w:id="464" w:name="X69b6505f7439c279a132e5425c5d610e080361d"/>
    <w:p>
      <w:pPr>
        <w:pStyle w:val="Bibliography"/>
      </w:pPr>
      <w:r>
        <w:t xml:space="preserve">Australian Energy Market Commission Reliability Panel, 2022.</w:t>
      </w:r>
      <w:r>
        <w:t xml:space="preserve"> </w:t>
      </w:r>
      <w:hyperlink r:id="rId463">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64"/>
    <w:bookmarkStart w:id="466" w:name="Xfeb2de1ac1725393bea77ea1338cf7492788c4f"/>
    <w:p>
      <w:pPr>
        <w:pStyle w:val="Bibliography"/>
      </w:pPr>
      <w:r>
        <w:t xml:space="preserve">Australian Energy Market Commission Reliability Panel, 2020.</w:t>
      </w:r>
      <w:r>
        <w:t xml:space="preserve"> </w:t>
      </w:r>
      <w:hyperlink r:id="rId465">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66"/>
    <w:bookmarkStart w:id="467"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67"/>
    <w:bookmarkStart w:id="469" w:name="Xc217b8abd9a98bd90a8ef2d1cb9dc2560b3200f"/>
    <w:p>
      <w:pPr>
        <w:pStyle w:val="Bibliography"/>
      </w:pPr>
      <w:r>
        <w:t xml:space="preserve">Australian Energy Market Operator, n.d. Pre dispatch [WWW Document]. URL</w:t>
      </w:r>
      <w:r>
        <w:t xml:space="preserve"> </w:t>
      </w:r>
      <w:hyperlink r:id="rId468">
        <w:r>
          <w:rPr>
            <w:rStyle w:val="Hyperlink"/>
          </w:rPr>
          <w:t xml:space="preserve">https://aemo.com.au/energy-systems/electricity/national-electricity-market-nem/data-nem/market-management-system-mms-data/pre-dispatch</w:t>
        </w:r>
      </w:hyperlink>
      <w:r>
        <w:t xml:space="preserve"> </w:t>
      </w:r>
      <w:r>
        <w:t xml:space="preserve">(accessed 5.24.2022).</w:t>
      </w:r>
    </w:p>
    <w:bookmarkEnd w:id="469"/>
    <w:bookmarkStart w:id="471"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70">
        <w:r>
          <w:rPr>
            <w:rStyle w:val="Hyperlink"/>
          </w:rPr>
          <w:t xml:space="preserve">https://visualisations.aemo.com.au/aemo/nemweb/index.html#mms-data-model</w:t>
        </w:r>
      </w:hyperlink>
      <w:r>
        <w:t xml:space="preserve"> </w:t>
      </w:r>
      <w:r>
        <w:t xml:space="preserve">(accessed 8.16.2023).</w:t>
      </w:r>
    </w:p>
    <w:bookmarkEnd w:id="471"/>
    <w:bookmarkStart w:id="473" w:name="Xd5517a5b21f55ef4d6be4f7cb132ac0de4944a7"/>
    <w:p>
      <w:pPr>
        <w:pStyle w:val="Bibliography"/>
      </w:pPr>
      <w:r>
        <w:t xml:space="preserve">Australian Energy Market Operator, 2023a. Industry overview [WWW Document]. URL</w:t>
      </w:r>
      <w:r>
        <w:t xml:space="preserve"> </w:t>
      </w:r>
      <w:hyperlink r:id="rId472">
        <w:r>
          <w:rPr>
            <w:rStyle w:val="Hyperlink"/>
          </w:rPr>
          <w:t xml:space="preserve">https://aemo.com.au/learn/energy-explained/energy-101/industry-overview</w:t>
        </w:r>
      </w:hyperlink>
      <w:r>
        <w:t xml:space="preserve"> </w:t>
      </w:r>
      <w:r>
        <w:t xml:space="preserve">(accessed 10.25.2023).</w:t>
      </w:r>
    </w:p>
    <w:bookmarkEnd w:id="473"/>
    <w:bookmarkStart w:id="475" w:name="X581f58602ca5b8276bfae0db1e5358c188b5aa5"/>
    <w:p>
      <w:pPr>
        <w:pStyle w:val="Bibliography"/>
      </w:pPr>
      <w:r>
        <w:t xml:space="preserve">Australian Energy Market Operator, 2023d.</w:t>
      </w:r>
      <w:r>
        <w:t xml:space="preserve"> </w:t>
      </w:r>
      <w:r>
        <w:t xml:space="preserve">MMS Data Model Report</w:t>
      </w:r>
      <w:r>
        <w:t xml:space="preserve"> </w:t>
      </w:r>
      <w:r>
        <w:t xml:space="preserve">[WWW Document]. URL</w:t>
      </w:r>
      <w:r>
        <w:t xml:space="preserve"> </w:t>
      </w:r>
      <w:hyperlink r:id="rId474">
        <w:r>
          <w:rPr>
            <w:rStyle w:val="Hyperlink"/>
          </w:rPr>
          <w:t xml:space="preserve">https://nemweb.com.au/Reports/Current/MMSDataModelReport/Electricity/MMS%20Data%20Model%20Report.htm</w:t>
        </w:r>
      </w:hyperlink>
      <w:r>
        <w:t xml:space="preserve"> </w:t>
      </w:r>
      <w:r>
        <w:t xml:space="preserve">(accessed 8.23.2023).</w:t>
      </w:r>
    </w:p>
    <w:bookmarkEnd w:id="475"/>
    <w:bookmarkStart w:id="477" w:name="Xd3c45b1d934e599a74ed601f32b0713013a661c"/>
    <w:p>
      <w:pPr>
        <w:pStyle w:val="Bibliography"/>
      </w:pPr>
      <w:r>
        <w:t xml:space="preserve">Australian Energy Market Operator, 2023f.</w:t>
      </w:r>
      <w:r>
        <w:t xml:space="preserve"> </w:t>
      </w:r>
      <w:hyperlink r:id="rId476">
        <w:r>
          <w:rPr>
            <w:rStyle w:val="Hyperlink"/>
          </w:rPr>
          <w:t xml:space="preserve">Monthly</w:t>
        </w:r>
        <w:r>
          <w:rPr>
            <w:rStyle w:val="Hyperlink"/>
          </w:rPr>
          <w:t xml:space="preserve"> </w:t>
        </w:r>
        <w:r>
          <w:rPr>
            <w:rStyle w:val="Hyperlink"/>
          </w:rPr>
          <w:t xml:space="preserve">Constraint Report</w:t>
        </w:r>
      </w:hyperlink>
      <w:r>
        <w:t xml:space="preserve">.</w:t>
      </w:r>
    </w:p>
    <w:bookmarkEnd w:id="477"/>
    <w:bookmarkStart w:id="479"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78">
        <w:r>
          <w:rPr>
            <w:rStyle w:val="Hyperlink"/>
          </w:rPr>
          <w:t xml:space="preserve">https://aemo.com.au/energy-systems/electricity/national-electricity-market-nem/data-nem/market-data-nemweb</w:t>
        </w:r>
      </w:hyperlink>
      <w:r>
        <w:t xml:space="preserve"> </w:t>
      </w:r>
      <w:r>
        <w:t xml:space="preserve">(accessed 9.26.2023).</w:t>
      </w:r>
    </w:p>
    <w:bookmarkEnd w:id="479"/>
    <w:bookmarkStart w:id="481" w:name="Xb21f952393cf7cc0ace8bfbf36b541daafcd1f6"/>
    <w:p>
      <w:pPr>
        <w:pStyle w:val="Bibliography"/>
      </w:pPr>
      <w:r>
        <w:t xml:space="preserve">Australian Energy Market Operator, 2023g.</w:t>
      </w:r>
      <w:r>
        <w:t xml:space="preserve"> </w:t>
      </w:r>
      <w:hyperlink r:id="rId480">
        <w:r>
          <w:rPr>
            <w:rStyle w:val="Hyperlink"/>
          </w:rPr>
          <w:t xml:space="preserve">Quarterly</w:t>
        </w:r>
        <w:r>
          <w:rPr>
            <w:rStyle w:val="Hyperlink"/>
          </w:rPr>
          <w:t xml:space="preserve"> </w:t>
        </w:r>
        <w:r>
          <w:rPr>
            <w:rStyle w:val="Hyperlink"/>
          </w:rPr>
          <w:t xml:space="preserve">Energy Dynamics Q1</w:t>
        </w:r>
        <w:r>
          <w:rPr>
            <w:rStyle w:val="Hyperlink"/>
          </w:rPr>
          <w:t xml:space="preserve"> </w:t>
        </w:r>
        <w:r>
          <w:rPr>
            <w:rStyle w:val="Hyperlink"/>
          </w:rPr>
          <w:t xml:space="preserve">2023</w:t>
        </w:r>
      </w:hyperlink>
      <w:r>
        <w:t xml:space="preserve">.</w:t>
      </w:r>
    </w:p>
    <w:bookmarkEnd w:id="481"/>
    <w:bookmarkStart w:id="483" w:name="Xf42c037d76aa767d185d5eb4d6d300aea4a5eef"/>
    <w:p>
      <w:pPr>
        <w:pStyle w:val="Bibliography"/>
      </w:pPr>
      <w:r>
        <w:t xml:space="preserve">Australian Energy Market Operator, 2023e.</w:t>
      </w:r>
      <w:r>
        <w:t xml:space="preserve"> </w:t>
      </w:r>
      <w:hyperlink r:id="rId482">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83"/>
    <w:bookmarkStart w:id="485" w:name="X9f14554c9fbab180f0895f001a9e72329973dfa"/>
    <w:p>
      <w:pPr>
        <w:pStyle w:val="Bibliography"/>
      </w:pPr>
      <w:r>
        <w:t xml:space="preserve">Australian Energy Market Operator, 2022c.</w:t>
      </w:r>
      <w:r>
        <w:t xml:space="preserve"> </w:t>
      </w:r>
      <w:hyperlink r:id="rId484">
        <w:r>
          <w:rPr>
            <w:rStyle w:val="Hyperlink"/>
          </w:rPr>
          <w:t xml:space="preserve">2022</w:t>
        </w:r>
        <w:r>
          <w:rPr>
            <w:rStyle w:val="Hyperlink"/>
          </w:rPr>
          <w:t xml:space="preserve"> </w:t>
        </w:r>
        <w:r>
          <w:rPr>
            <w:rStyle w:val="Hyperlink"/>
          </w:rPr>
          <w:t xml:space="preserve">Integrated System Plan</w:t>
        </w:r>
      </w:hyperlink>
      <w:r>
        <w:t xml:space="preserve">.</w:t>
      </w:r>
    </w:p>
    <w:bookmarkEnd w:id="485"/>
    <w:bookmarkStart w:id="487"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86">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87"/>
    <w:bookmarkStart w:id="489"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88">
        <w:r>
          <w:rPr>
            <w:rStyle w:val="Hyperlink"/>
          </w:rPr>
          <w:t xml:space="preserve">https://aemo.com.au/initiatives/major-programs/past-major-programs/five-minute-settlement/5ms-program-management/5ms-commencement</w:t>
        </w:r>
      </w:hyperlink>
      <w:r>
        <w:t xml:space="preserve"> </w:t>
      </w:r>
      <w:r>
        <w:t xml:space="preserve">(accessed 5.23.2022).</w:t>
      </w:r>
    </w:p>
    <w:bookmarkEnd w:id="489"/>
    <w:bookmarkStart w:id="491" w:name="X89e1d13a06c4fc4983081ee3d5bd31282b28c9b"/>
    <w:p>
      <w:pPr>
        <w:pStyle w:val="Bibliography"/>
      </w:pPr>
      <w:r>
        <w:t xml:space="preserve">Australian Energy Market Operator, 2022a. Generation information [WWW Document]. URL</w:t>
      </w:r>
      <w:r>
        <w:t xml:space="preserve"> </w:t>
      </w:r>
      <w:hyperlink r:id="rId490">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91"/>
    <w:bookmarkStart w:id="493" w:name="X198fdb16c8fc7a35b09e2bd06fa55d9778dea13"/>
    <w:p>
      <w:pPr>
        <w:pStyle w:val="Bibliography"/>
      </w:pPr>
      <w:r>
        <w:t xml:space="preserve">Australian Energy Market Operator, 2022d.</w:t>
      </w:r>
      <w:r>
        <w:t xml:space="preserve"> </w:t>
      </w:r>
      <w:hyperlink r:id="rId492">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93"/>
    <w:bookmarkStart w:id="495" w:name="Xb91d3f7719a14812ad8aec279c619e95af7470b"/>
    <w:p>
      <w:pPr>
        <w:pStyle w:val="Bibliography"/>
      </w:pPr>
      <w:r>
        <w:t xml:space="preserve">Australian Energy Market Operator, 2022e.</w:t>
      </w:r>
      <w:r>
        <w:t xml:space="preserve"> </w:t>
      </w:r>
      <w:hyperlink r:id="rId494">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95"/>
    <w:bookmarkStart w:id="497" w:name="X2be6cc22a49955f8f33216e2ee7e30f4d5251f3"/>
    <w:p>
      <w:pPr>
        <w:pStyle w:val="Bibliography"/>
      </w:pPr>
      <w:r>
        <w:t xml:space="preserve">Australian Energy Market Operator, 2022g.</w:t>
      </w:r>
      <w:r>
        <w:t xml:space="preserve"> </w:t>
      </w:r>
      <w:hyperlink r:id="rId496">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97"/>
    <w:bookmarkStart w:id="498"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98"/>
    <w:bookmarkStart w:id="499"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99"/>
    <w:bookmarkStart w:id="501" w:name="X3f3bf6f6062ae28ac207f19cca41ed92cbea4fc"/>
    <w:p>
      <w:pPr>
        <w:pStyle w:val="Bibliography"/>
      </w:pPr>
      <w:r>
        <w:t xml:space="preserve">Australian Energy Market Operator, 2021f.</w:t>
      </w:r>
      <w:r>
        <w:t xml:space="preserve"> </w:t>
      </w:r>
      <w:hyperlink r:id="rId500">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501"/>
    <w:bookmarkStart w:id="502"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502"/>
    <w:bookmarkStart w:id="503"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503"/>
    <w:bookmarkStart w:id="504"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504"/>
    <w:bookmarkStart w:id="506" w:name="X5b5be612faa4540a649c1fcf2dc213ae48fcd46"/>
    <w:p>
      <w:pPr>
        <w:pStyle w:val="Bibliography"/>
      </w:pPr>
      <w:r>
        <w:t xml:space="preserve">Australian Energy Market Operator, 2021t.</w:t>
      </w:r>
      <w:r>
        <w:t xml:space="preserve"> </w:t>
      </w:r>
      <w:hyperlink r:id="rId505">
        <w:r>
          <w:rPr>
            <w:rStyle w:val="Hyperlink"/>
          </w:rPr>
          <w:t xml:space="preserve">Fast-</w:t>
        </w:r>
        <w:r>
          <w:rPr>
            <w:rStyle w:val="Hyperlink"/>
          </w:rPr>
          <w:t xml:space="preserve">Start Inflexibility Profile</w:t>
        </w:r>
      </w:hyperlink>
      <w:r>
        <w:t xml:space="preserve">.</w:t>
      </w:r>
    </w:p>
    <w:bookmarkEnd w:id="506"/>
    <w:bookmarkStart w:id="507"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507"/>
    <w:bookmarkStart w:id="508"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508"/>
    <w:bookmarkStart w:id="510" w:name="X44d768d81d613e16b25b3de40970f9e3d2bdc6b"/>
    <w:p>
      <w:pPr>
        <w:pStyle w:val="Bibliography"/>
      </w:pPr>
      <w:r>
        <w:t xml:space="preserve">Australian Energy Market Operator, 2021r.</w:t>
      </w:r>
      <w:r>
        <w:t xml:space="preserve"> </w:t>
      </w:r>
      <w:hyperlink r:id="rId509">
        <w:r>
          <w:rPr>
            <w:rStyle w:val="Hyperlink"/>
          </w:rPr>
          <w:t xml:space="preserve">Medium</w:t>
        </w:r>
        <w:r>
          <w:rPr>
            <w:rStyle w:val="Hyperlink"/>
          </w:rPr>
          <w:t xml:space="preserve"> </w:t>
        </w:r>
        <w:r>
          <w:rPr>
            <w:rStyle w:val="Hyperlink"/>
          </w:rPr>
          <w:t xml:space="preserve">Term PASA Process Description</w:t>
        </w:r>
      </w:hyperlink>
      <w:r>
        <w:t xml:space="preserve">.</w:t>
      </w:r>
    </w:p>
    <w:bookmarkEnd w:id="510"/>
    <w:bookmarkStart w:id="511"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511"/>
    <w:bookmarkStart w:id="513" w:name="Xc80a4ce6e97b6d6e54021b39f96d3cb38ebe560"/>
    <w:p>
      <w:pPr>
        <w:pStyle w:val="Bibliography"/>
      </w:pPr>
      <w:r>
        <w:t xml:space="preserve">Australian Energy Market Operator, 2021l.</w:t>
      </w:r>
      <w:r>
        <w:t xml:space="preserve"> </w:t>
      </w:r>
      <w:hyperlink r:id="rId512">
        <w:r>
          <w:rPr>
            <w:rStyle w:val="Hyperlink"/>
          </w:rPr>
          <w:t xml:space="preserve">Operating the grid with high roof-top solar generation</w:t>
        </w:r>
      </w:hyperlink>
      <w:r>
        <w:t xml:space="preserve">.</w:t>
      </w:r>
    </w:p>
    <w:bookmarkEnd w:id="513"/>
    <w:bookmarkStart w:id="515" w:name="X138fae50e25c01b7409075b0a50e9911ea1d9a1"/>
    <w:p>
      <w:pPr>
        <w:pStyle w:val="Bibliography"/>
      </w:pPr>
      <w:r>
        <w:t xml:space="preserve">Australian Energy Market Operator, 2021k.</w:t>
      </w:r>
      <w:r>
        <w:t xml:space="preserve"> </w:t>
      </w:r>
      <w:hyperlink r:id="rId514">
        <w:r>
          <w:rPr>
            <w:rStyle w:val="Hyperlink"/>
          </w:rPr>
          <w:t xml:space="preserve">Pre-dispatch operating procedure</w:t>
        </w:r>
      </w:hyperlink>
      <w:r>
        <w:t xml:space="preserve">.</w:t>
      </w:r>
    </w:p>
    <w:bookmarkEnd w:id="515"/>
    <w:bookmarkStart w:id="517" w:name="X0602c29f6776959539c049d0a18ec3c3d6c7a73"/>
    <w:p>
      <w:pPr>
        <w:pStyle w:val="Bibliography"/>
      </w:pPr>
      <w:r>
        <w:t xml:space="preserve">Australian Energy Market Operator, 2021m.</w:t>
      </w:r>
      <w:r>
        <w:t xml:space="preserve"> </w:t>
      </w:r>
      <w:hyperlink r:id="rId516">
        <w:r>
          <w:rPr>
            <w:rStyle w:val="Hyperlink"/>
          </w:rPr>
          <w:t xml:space="preserve">Pre-</w:t>
        </w:r>
        <w:r>
          <w:rPr>
            <w:rStyle w:val="Hyperlink"/>
          </w:rPr>
          <w:t xml:space="preserve">Dispatch Sensitivities</w:t>
        </w:r>
      </w:hyperlink>
      <w:r>
        <w:t xml:space="preserve">.</w:t>
      </w:r>
    </w:p>
    <w:bookmarkEnd w:id="517"/>
    <w:bookmarkStart w:id="518"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518"/>
    <w:bookmarkStart w:id="519"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519"/>
    <w:bookmarkStart w:id="521" w:name="X1b9947b238752c85f6bf6eb49b95e3a5c6a007a"/>
    <w:p>
      <w:pPr>
        <w:pStyle w:val="Bibliography"/>
      </w:pPr>
      <w:r>
        <w:t xml:space="preserve">Australian Energy Market Operator, 2021s.</w:t>
      </w:r>
      <w:r>
        <w:t xml:space="preserve"> </w:t>
      </w:r>
      <w:hyperlink r:id="rId520">
        <w:r>
          <w:rPr>
            <w:rStyle w:val="Hyperlink"/>
          </w:rPr>
          <w:t xml:space="preserve">Quarterly</w:t>
        </w:r>
        <w:r>
          <w:rPr>
            <w:rStyle w:val="Hyperlink"/>
          </w:rPr>
          <w:t xml:space="preserve"> </w:t>
        </w:r>
        <w:r>
          <w:rPr>
            <w:rStyle w:val="Hyperlink"/>
          </w:rPr>
          <w:t xml:space="preserve">Energy Dynamics Q1</w:t>
        </w:r>
        <w:r>
          <w:rPr>
            <w:rStyle w:val="Hyperlink"/>
          </w:rPr>
          <w:t xml:space="preserve"> </w:t>
        </w:r>
        <w:r>
          <w:rPr>
            <w:rStyle w:val="Hyperlink"/>
          </w:rPr>
          <w:t xml:space="preserve">2021</w:t>
        </w:r>
      </w:hyperlink>
      <w:r>
        <w:t xml:space="preserve">.</w:t>
      </w:r>
    </w:p>
    <w:bookmarkEnd w:id="521"/>
    <w:bookmarkStart w:id="523" w:name="X25d6c8931f34b0888aef1a4b1f37d38df3544a3"/>
    <w:p>
      <w:pPr>
        <w:pStyle w:val="Bibliography"/>
      </w:pPr>
      <w:r>
        <w:t xml:space="preserve">Australian Energy Market Operator, 2021n.</w:t>
      </w:r>
      <w:r>
        <w:t xml:space="preserve"> </w:t>
      </w:r>
      <w:hyperlink r:id="rId522">
        <w:r>
          <w:rPr>
            <w:rStyle w:val="Hyperlink"/>
          </w:rPr>
          <w:t xml:space="preserve">Short</w:t>
        </w:r>
        <w:r>
          <w:rPr>
            <w:rStyle w:val="Hyperlink"/>
          </w:rPr>
          <w:t xml:space="preserve"> </w:t>
        </w:r>
        <w:r>
          <w:rPr>
            <w:rStyle w:val="Hyperlink"/>
          </w:rPr>
          <w:t xml:space="preserve">Term Reserve Management</w:t>
        </w:r>
      </w:hyperlink>
      <w:r>
        <w:t xml:space="preserve">.</w:t>
      </w:r>
    </w:p>
    <w:bookmarkEnd w:id="523"/>
    <w:bookmarkStart w:id="525" w:name="X382c5e84eb8f340a2921013cac9d3543b7cc98e"/>
    <w:p>
      <w:pPr>
        <w:pStyle w:val="Bibliography"/>
      </w:pPr>
      <w:r>
        <w:t xml:space="preserve">Australian Energy Market Operator, 2021q.</w:t>
      </w:r>
      <w:r>
        <w:t xml:space="preserve"> </w:t>
      </w:r>
      <w:hyperlink r:id="rId524">
        <w:r>
          <w:rPr>
            <w:rStyle w:val="Hyperlink"/>
          </w:rPr>
          <w:t xml:space="preserve">Spot</w:t>
        </w:r>
        <w:r>
          <w:rPr>
            <w:rStyle w:val="Hyperlink"/>
          </w:rPr>
          <w:t xml:space="preserve"> </w:t>
        </w:r>
        <w:r>
          <w:rPr>
            <w:rStyle w:val="Hyperlink"/>
          </w:rPr>
          <w:t xml:space="preserve">Market Operations Timetable</w:t>
        </w:r>
      </w:hyperlink>
      <w:r>
        <w:t xml:space="preserve">.</w:t>
      </w:r>
    </w:p>
    <w:bookmarkEnd w:id="525"/>
    <w:bookmarkStart w:id="526"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526"/>
    <w:bookmarkStart w:id="528" w:name="X42f043549b7193d693ae6e1802f73c9d642ba94"/>
    <w:p>
      <w:pPr>
        <w:pStyle w:val="Bibliography"/>
      </w:pPr>
      <w:r>
        <w:t xml:space="preserve">Australian Energy Market Operator, 2020b.</w:t>
      </w:r>
      <w:r>
        <w:t xml:space="preserve"> </w:t>
      </w:r>
      <w:hyperlink r:id="rId527">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28"/>
    <w:bookmarkStart w:id="530" w:name="X0e5a15395ae87400b0bd32f617ab7fb54b9a292"/>
    <w:p>
      <w:pPr>
        <w:pStyle w:val="Bibliography"/>
      </w:pPr>
      <w:r>
        <w:t xml:space="preserve">Australian Energy Market Operator, 2020h.</w:t>
      </w:r>
      <w:r>
        <w:t xml:space="preserve"> </w:t>
      </w:r>
      <w:hyperlink r:id="rId529">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30"/>
    <w:bookmarkStart w:id="531"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31"/>
    <w:bookmarkStart w:id="533" w:name="X0be2f5c022c6778c7c7f47026236c7b27614cd9"/>
    <w:p>
      <w:pPr>
        <w:pStyle w:val="Bibliography"/>
      </w:pPr>
      <w:r>
        <w:t xml:space="preserve">Australian Energy Market Operator, 2020c.</w:t>
      </w:r>
      <w:r>
        <w:t xml:space="preserve"> </w:t>
      </w:r>
      <w:hyperlink r:id="rId532">
        <w:r>
          <w:rPr>
            <w:rStyle w:val="Hyperlink"/>
          </w:rPr>
          <w:t xml:space="preserve">2020</w:t>
        </w:r>
        <w:r>
          <w:rPr>
            <w:rStyle w:val="Hyperlink"/>
          </w:rPr>
          <w:t xml:space="preserve"> </w:t>
        </w:r>
        <w:r>
          <w:rPr>
            <w:rStyle w:val="Hyperlink"/>
          </w:rPr>
          <w:t xml:space="preserve">ISP Generation Outlook</w:t>
        </w:r>
      </w:hyperlink>
      <w:r>
        <w:t xml:space="preserve">.</w:t>
      </w:r>
    </w:p>
    <w:bookmarkEnd w:id="533"/>
    <w:bookmarkStart w:id="534"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9">
        <w:r>
          <w:rPr>
            <w:rStyle w:val="Hyperlink"/>
          </w:rPr>
          <w:t xml:space="preserve">https://aemo.com.au/energy-systems/major-publications/integrated-system-plan-isp/2020-integrated-system-plan-isp</w:t>
        </w:r>
      </w:hyperlink>
    </w:p>
    <w:bookmarkEnd w:id="534"/>
    <w:bookmarkStart w:id="536" w:name="X65c327332b0f72f124cbb058ff6ac08f30604c6"/>
    <w:p>
      <w:pPr>
        <w:pStyle w:val="Bibliography"/>
      </w:pPr>
      <w:r>
        <w:t xml:space="preserve">Australian Energy Market Operator, 2020q.</w:t>
      </w:r>
      <w:r>
        <w:t xml:space="preserve"> </w:t>
      </w:r>
      <w:hyperlink r:id="rId535">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36"/>
    <w:bookmarkStart w:id="538" w:name="Xd43c1f939d4c5d69d09a027ec16e3a75d5de0ce"/>
    <w:p>
      <w:pPr>
        <w:pStyle w:val="Bibliography"/>
      </w:pPr>
      <w:r>
        <w:t xml:space="preserve">Australian Energy Market Operator, 2020r.</w:t>
      </w:r>
      <w:r>
        <w:t xml:space="preserve"> </w:t>
      </w:r>
      <w:hyperlink r:id="rId537">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38"/>
    <w:bookmarkStart w:id="539"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39"/>
    <w:bookmarkStart w:id="540" w:name="X25d4e8862632231c092922d0533da768306b12c"/>
    <w:p>
      <w:pPr>
        <w:pStyle w:val="Bibliography"/>
      </w:pPr>
      <w:r>
        <w:t xml:space="preserve">Australian Energy Market Operator, 2020i. Market ancillary service specification.</w:t>
      </w:r>
    </w:p>
    <w:bookmarkEnd w:id="540"/>
    <w:bookmarkStart w:id="541"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41"/>
    <w:bookmarkStart w:id="542"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42"/>
    <w:bookmarkStart w:id="543"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43"/>
    <w:bookmarkStart w:id="545" w:name="X32f514c2fd5da416d4352e544a7bc9b85a2b767"/>
    <w:p>
      <w:pPr>
        <w:pStyle w:val="Bibliography"/>
      </w:pPr>
      <w:r>
        <w:t xml:space="preserve">Australian Energy Market Operator, 2020p.</w:t>
      </w:r>
      <w:r>
        <w:t xml:space="preserve"> </w:t>
      </w:r>
      <w:hyperlink r:id="rId544">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45"/>
    <w:bookmarkStart w:id="546"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46"/>
    <w:bookmarkStart w:id="547"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47"/>
    <w:bookmarkStart w:id="548"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48"/>
    <w:bookmarkStart w:id="550" w:name="X5e2d82d153e5cde3cf88002258cc05e2f463f72"/>
    <w:p>
      <w:pPr>
        <w:pStyle w:val="Bibliography"/>
      </w:pPr>
      <w:r>
        <w:t xml:space="preserve">Australian Energy Market Operator, 2020e.</w:t>
      </w:r>
      <w:r>
        <w:t xml:space="preserve"> </w:t>
      </w:r>
      <w:hyperlink r:id="rId549">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50"/>
    <w:bookmarkStart w:id="551"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51"/>
    <w:bookmarkStart w:id="553" w:name="X3f3a611a4aac621679da42392957269bd79b28f"/>
    <w:p>
      <w:pPr>
        <w:pStyle w:val="Bibliography"/>
      </w:pPr>
      <w:r>
        <w:t xml:space="preserve">Australian Energy Market Operator, 2020o.</w:t>
      </w:r>
      <w:r>
        <w:t xml:space="preserve"> </w:t>
      </w:r>
      <w:hyperlink r:id="rId552">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53"/>
    <w:bookmarkStart w:id="555"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54">
        <w:r>
          <w:rPr>
            <w:rStyle w:val="Hyperlink"/>
          </w:rPr>
          <w:t xml:space="preserve">https://aemo.com.au/energy-systems/major-publications/integrated-system-plan-isp/2020-integrated-system-plan-isp/2019-isp-database</w:t>
        </w:r>
      </w:hyperlink>
    </w:p>
    <w:bookmarkEnd w:id="555"/>
    <w:bookmarkStart w:id="556"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54">
        <w:r>
          <w:rPr>
            <w:rStyle w:val="Hyperlink"/>
          </w:rPr>
          <w:t xml:space="preserve">https://aemo.com.au/energy-systems/major-publications/integrated-system-plan-isp/2020-integrated-system-plan-isp/2019-isp-database</w:t>
        </w:r>
      </w:hyperlink>
    </w:p>
    <w:bookmarkEnd w:id="556"/>
    <w:bookmarkStart w:id="557"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57"/>
    <w:bookmarkStart w:id="558"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58"/>
    <w:bookmarkStart w:id="559"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59"/>
    <w:bookmarkStart w:id="560"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60"/>
    <w:bookmarkStart w:id="561"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61"/>
    <w:bookmarkStart w:id="563" w:name="X4987a8262f6f92063ffda336c2631f4f0954a6a"/>
    <w:p>
      <w:pPr>
        <w:pStyle w:val="Bibliography"/>
      </w:pPr>
      <w:r>
        <w:t xml:space="preserve">Australian Energy Market Operator, 2018a.</w:t>
      </w:r>
      <w:r>
        <w:t xml:space="preserve"> </w:t>
      </w:r>
      <w:hyperlink r:id="rId562">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63"/>
    <w:bookmarkStart w:id="564"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64"/>
    <w:bookmarkStart w:id="565" w:name="X677accbfeb336ffeb381645c930e4110a8b0447"/>
    <w:p>
      <w:pPr>
        <w:pStyle w:val="Bibliography"/>
      </w:pPr>
      <w:r>
        <w:t xml:space="preserve">Australian Energy Market Operator, 2018c. Inertia requirements methodology: Inertia requirements &amp; shortfalls.</w:t>
      </w:r>
    </w:p>
    <w:bookmarkEnd w:id="565"/>
    <w:bookmarkStart w:id="566"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66"/>
    <w:bookmarkStart w:id="567"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67"/>
    <w:bookmarkStart w:id="569" w:name="X5c182828f385588cc99aab2cf38eca38b2183a4"/>
    <w:p>
      <w:pPr>
        <w:pStyle w:val="Bibliography"/>
      </w:pPr>
      <w:r>
        <w:t xml:space="preserve">Australian Energy Market Operator, 2018g.</w:t>
      </w:r>
      <w:r>
        <w:t xml:space="preserve"> </w:t>
      </w:r>
      <w:hyperlink r:id="rId568">
        <w:r>
          <w:rPr>
            <w:rStyle w:val="Hyperlink"/>
          </w:rPr>
          <w:t xml:space="preserve">Reserve</w:t>
        </w:r>
        <w:r>
          <w:rPr>
            <w:rStyle w:val="Hyperlink"/>
          </w:rPr>
          <w:t xml:space="preserve"> </w:t>
        </w:r>
        <w:r>
          <w:rPr>
            <w:rStyle w:val="Hyperlink"/>
          </w:rPr>
          <w:t xml:space="preserve">Level Declaration Guidelines</w:t>
        </w:r>
      </w:hyperlink>
      <w:r>
        <w:t xml:space="preserve">.</w:t>
      </w:r>
    </w:p>
    <w:bookmarkEnd w:id="569"/>
    <w:bookmarkStart w:id="570"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70"/>
    <w:bookmarkStart w:id="571"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71"/>
    <w:bookmarkStart w:id="572"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72"/>
    <w:bookmarkStart w:id="573"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73"/>
    <w:bookmarkStart w:id="574"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74"/>
    <w:bookmarkStart w:id="575"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75"/>
    <w:bookmarkStart w:id="576"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76"/>
    <w:bookmarkStart w:id="578" w:name="ref-aemoTreatmentLossFactors2012"/>
    <w:p>
      <w:pPr>
        <w:pStyle w:val="Bibliography"/>
      </w:pPr>
      <w:r>
        <w:t xml:space="preserve">Australian Energy Market Operator, 2012b.</w:t>
      </w:r>
      <w:r>
        <w:t xml:space="preserve"> </w:t>
      </w:r>
      <w:hyperlink r:id="rId577">
        <w:r>
          <w:rPr>
            <w:rStyle w:val="Hyperlink"/>
          </w:rPr>
          <w:t xml:space="preserve">Treatment of loss factors in the national electricity market</w:t>
        </w:r>
      </w:hyperlink>
      <w:r>
        <w:t xml:space="preserve">.</w:t>
      </w:r>
    </w:p>
    <w:bookmarkEnd w:id="578"/>
    <w:bookmarkStart w:id="580" w:name="X3d4c8dbacd98ce489f3f9224cc3851ddc516c4d"/>
    <w:p>
      <w:pPr>
        <w:pStyle w:val="Bibliography"/>
      </w:pPr>
      <w:r>
        <w:t xml:space="preserve">Australian Energy Market Operator, 2012a.</w:t>
      </w:r>
      <w:r>
        <w:t xml:space="preserve"> </w:t>
      </w:r>
      <w:hyperlink r:id="rId579">
        <w:r>
          <w:rPr>
            <w:rStyle w:val="Hyperlink"/>
          </w:rPr>
          <w:t xml:space="preserve">Short</w:t>
        </w:r>
        <w:r>
          <w:rPr>
            <w:rStyle w:val="Hyperlink"/>
          </w:rPr>
          <w:t xml:space="preserve"> </w:t>
        </w:r>
        <w:r>
          <w:rPr>
            <w:rStyle w:val="Hyperlink"/>
          </w:rPr>
          <w:t xml:space="preserve">Term PASA Process Description</w:t>
        </w:r>
      </w:hyperlink>
      <w:r>
        <w:t xml:space="preserve">.</w:t>
      </w:r>
    </w:p>
    <w:bookmarkEnd w:id="580"/>
    <w:bookmarkStart w:id="581"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81"/>
    <w:bookmarkStart w:id="583" w:name="X19729d5f9c5d30b594eba5354a63a0671e25329"/>
    <w:p>
      <w:pPr>
        <w:pStyle w:val="Bibliography"/>
      </w:pPr>
      <w:r>
        <w:t xml:space="preserve">Australian Energy Regulator, 2023.</w:t>
      </w:r>
      <w:r>
        <w:t xml:space="preserve"> </w:t>
      </w:r>
      <w:hyperlink r:id="rId582">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83"/>
    <w:bookmarkStart w:id="585" w:name="Xbcacf64cc8e19127d3295f53653ab57d7955229"/>
    <w:p>
      <w:pPr>
        <w:pStyle w:val="Bibliography"/>
      </w:pPr>
      <w:r>
        <w:t xml:space="preserve">Australian Energy Regulator, 2022c.</w:t>
      </w:r>
      <w:r>
        <w:t xml:space="preserve"> </w:t>
      </w:r>
      <w:hyperlink r:id="rId584">
        <w:r>
          <w:rPr>
            <w:rStyle w:val="Hyperlink"/>
          </w:rPr>
          <w:t xml:space="preserve">June 2022</w:t>
        </w:r>
        <w:r>
          <w:rPr>
            <w:rStyle w:val="Hyperlink"/>
          </w:rPr>
          <w:t xml:space="preserve"> </w:t>
        </w:r>
        <w:r>
          <w:rPr>
            <w:rStyle w:val="Hyperlink"/>
          </w:rPr>
          <w:t xml:space="preserve">Market Events Report</w:t>
        </w:r>
      </w:hyperlink>
      <w:r>
        <w:t xml:space="preserve">.</w:t>
      </w:r>
    </w:p>
    <w:bookmarkEnd w:id="585"/>
    <w:bookmarkStart w:id="587" w:name="Xba28075f9642eb0f749dea36dbe1e5e328f2670"/>
    <w:p>
      <w:pPr>
        <w:pStyle w:val="Bibliography"/>
      </w:pPr>
      <w:r>
        <w:t xml:space="preserve">Australian Energy Regulator, 2022b.</w:t>
      </w:r>
      <w:r>
        <w:t xml:space="preserve"> </w:t>
      </w:r>
      <w:hyperlink r:id="rId586">
        <w:r>
          <w:rPr>
            <w:rStyle w:val="Hyperlink"/>
          </w:rPr>
          <w:t xml:space="preserve">Significant price reporting guidelines</w:t>
        </w:r>
      </w:hyperlink>
      <w:r>
        <w:t xml:space="preserve">.</w:t>
      </w:r>
    </w:p>
    <w:bookmarkEnd w:id="587"/>
    <w:bookmarkStart w:id="589" w:name="Xc186a249c6fb8f47c02edfd5d5d5296888aef42"/>
    <w:p>
      <w:pPr>
        <w:pStyle w:val="Bibliography"/>
      </w:pPr>
      <w:r>
        <w:t xml:space="preserve">Australian Energy Regulator, 2022a.</w:t>
      </w:r>
      <w:r>
        <w:t xml:space="preserve"> </w:t>
      </w:r>
      <w:hyperlink r:id="rId588">
        <w:r>
          <w:rPr>
            <w:rStyle w:val="Hyperlink"/>
          </w:rPr>
          <w:t xml:space="preserve">State of the energy market 2022</w:t>
        </w:r>
      </w:hyperlink>
      <w:r>
        <w:t xml:space="preserve">.</w:t>
      </w:r>
    </w:p>
    <w:bookmarkEnd w:id="589"/>
    <w:bookmarkStart w:id="590"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90"/>
    <w:bookmarkStart w:id="591"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91"/>
    <w:bookmarkStart w:id="593"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92">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93"/>
    <w:bookmarkStart w:id="595" w:name="X339b6804b45ec52d88a13b335a12a09ab6f4cf9"/>
    <w:p>
      <w:pPr>
        <w:pStyle w:val="Bibliography"/>
      </w:pPr>
      <w:r>
        <w:t xml:space="preserve">Australian Energy Regulator, 2019b.</w:t>
      </w:r>
      <w:r>
        <w:t xml:space="preserve"> </w:t>
      </w:r>
      <w:hyperlink r:id="rId594">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95"/>
    <w:bookmarkStart w:id="597" w:name="X64112f62afbcd7ff6be2cba0000e3dcd5442845"/>
    <w:p>
      <w:pPr>
        <w:pStyle w:val="Bibliography"/>
      </w:pPr>
      <w:r>
        <w:t xml:space="preserve">Australian Energy Regulator, 2019a.</w:t>
      </w:r>
      <w:r>
        <w:t xml:space="preserve"> </w:t>
      </w:r>
      <w:hyperlink r:id="rId596">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97"/>
    <w:bookmarkStart w:id="599"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98">
        <w:r>
          <w:rPr>
            <w:rStyle w:val="Hyperlink"/>
          </w:rPr>
          <w:t xml:space="preserve">https://www.aer.gov.au/news-release/aer-queensland-generator-stanwell-decision-disappointing</w:t>
        </w:r>
      </w:hyperlink>
      <w:r>
        <w:t xml:space="preserve"> </w:t>
      </w:r>
      <w:r>
        <w:t xml:space="preserve">(accessed 8.15.2023).</w:t>
      </w:r>
    </w:p>
    <w:bookmarkEnd w:id="599"/>
    <w:bookmarkStart w:id="601" w:name="X66814bac0a36f5a28d160ab749e2acafb965f04"/>
    <w:p>
      <w:pPr>
        <w:pStyle w:val="Bibliography"/>
      </w:pPr>
      <w:r>
        <w:t xml:space="preserve">Australian Energy Regulator, 2006.</w:t>
      </w:r>
      <w:r>
        <w:t xml:space="preserve"> </w:t>
      </w:r>
      <w:hyperlink r:id="rId600">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601"/>
    <w:bookmarkStart w:id="603"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602">
        <w:r>
          <w:rPr>
            <w:rStyle w:val="Hyperlink"/>
          </w:rPr>
          <w:t xml:space="preserve">https://pv-map.apvi.org.au</w:t>
        </w:r>
      </w:hyperlink>
      <w:r>
        <w:t xml:space="preserve"> </w:t>
      </w:r>
      <w:r>
        <w:t xml:space="preserve">(accessed 5.23.2022).</w:t>
      </w:r>
    </w:p>
    <w:bookmarkEnd w:id="603"/>
    <w:bookmarkStart w:id="605"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604">
        <w:r>
          <w:rPr>
            <w:rStyle w:val="Hyperlink"/>
          </w:rPr>
          <w:t xml:space="preserve">https://doi.org/10.1002/9780470754245</w:t>
        </w:r>
      </w:hyperlink>
    </w:p>
    <w:bookmarkEnd w:id="605"/>
    <w:bookmarkStart w:id="607"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606">
        <w:r>
          <w:rPr>
            <w:rStyle w:val="Hyperlink"/>
          </w:rPr>
          <w:t xml:space="preserve">https://doi.org/10.1109/TSTE.2016.2599074</w:t>
        </w:r>
      </w:hyperlink>
    </w:p>
    <w:bookmarkEnd w:id="607"/>
    <w:bookmarkStart w:id="609"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608">
        <w:r>
          <w:rPr>
            <w:rStyle w:val="Hyperlink"/>
          </w:rPr>
          <w:t xml:space="preserve">https://doi.org/10.1016/j.rser.2015.07.168</w:t>
        </w:r>
      </w:hyperlink>
    </w:p>
    <w:bookmarkEnd w:id="609"/>
    <w:bookmarkStart w:id="611"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610">
        <w:r>
          <w:rPr>
            <w:rStyle w:val="Hyperlink"/>
          </w:rPr>
          <w:t xml:space="preserve">https://doi.org/10.1016/j.rser.2018.03.085</w:t>
        </w:r>
      </w:hyperlink>
    </w:p>
    <w:bookmarkEnd w:id="611"/>
    <w:bookmarkStart w:id="613"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612">
        <w:r>
          <w:rPr>
            <w:rStyle w:val="Hyperlink"/>
          </w:rPr>
          <w:t xml:space="preserve">https://doi.org/10.1109/cigre.2005.1532720</w:t>
        </w:r>
      </w:hyperlink>
    </w:p>
    <w:bookmarkEnd w:id="613"/>
    <w:bookmarkStart w:id="615"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614">
        <w:r>
          <w:rPr>
            <w:rStyle w:val="Hyperlink"/>
          </w:rPr>
          <w:t xml:space="preserve">https://doi.org/10.1109/TPWRS.2019.2925557</w:t>
        </w:r>
      </w:hyperlink>
    </w:p>
    <w:bookmarkEnd w:id="615"/>
    <w:bookmarkStart w:id="617"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616">
        <w:r>
          <w:rPr>
            <w:rStyle w:val="Hyperlink"/>
          </w:rPr>
          <w:t xml:space="preserve">https://doi.org/10.1137/141000671</w:t>
        </w:r>
      </w:hyperlink>
    </w:p>
    <w:bookmarkEnd w:id="617"/>
    <w:bookmarkStart w:id="619"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618">
        <w:r>
          <w:rPr>
            <w:rStyle w:val="Hyperlink"/>
          </w:rPr>
          <w:t xml:space="preserve">https://doi.org/10.1016/j.apenergy.2022.119356</w:t>
        </w:r>
      </w:hyperlink>
    </w:p>
    <w:bookmarkEnd w:id="619"/>
    <w:bookmarkStart w:id="621"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620">
        <w:r>
          <w:rPr>
            <w:rStyle w:val="Hyperlink"/>
          </w:rPr>
          <w:t xml:space="preserve">https://doi.org/10.26889/9781784671600</w:t>
        </w:r>
      </w:hyperlink>
    </w:p>
    <w:bookmarkEnd w:id="621"/>
    <w:bookmarkStart w:id="623" w:name="ref-billimoriaContractDesignStorage2023a"/>
    <w:p>
      <w:pPr>
        <w:pStyle w:val="Bibliography"/>
      </w:pPr>
      <w:r>
        <w:t xml:space="preserve">Billimoria, F., Simshauser, P., 2023. Contract design for storage in hybrid electricity markets. Joule.</w:t>
      </w:r>
      <w:r>
        <w:t xml:space="preserve"> </w:t>
      </w:r>
      <w:hyperlink r:id="rId622">
        <w:r>
          <w:rPr>
            <w:rStyle w:val="Hyperlink"/>
          </w:rPr>
          <w:t xml:space="preserve">https://doi.org/10.1016/j.joule.2023.07.002</w:t>
        </w:r>
      </w:hyperlink>
    </w:p>
    <w:bookmarkEnd w:id="623"/>
    <w:bookmarkStart w:id="625"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624">
        <w:r>
          <w:rPr>
            <w:rStyle w:val="Hyperlink"/>
          </w:rPr>
          <w:t xml:space="preserve">https://doi.org/10.1016/j.rser.2017.09.002</w:t>
        </w:r>
      </w:hyperlink>
    </w:p>
    <w:bookmarkEnd w:id="625"/>
    <w:bookmarkStart w:id="627"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626">
        <w:r>
          <w:rPr>
            <w:rStyle w:val="Hyperlink"/>
          </w:rPr>
          <w:t xml:space="preserve">https://doi.org/10.1109/mpe.2017.2729079</w:t>
        </w:r>
      </w:hyperlink>
    </w:p>
    <w:bookmarkEnd w:id="627"/>
    <w:bookmarkStart w:id="629" w:name="Xf689e29b801ef3c74433124fb57662ea6c893fe"/>
    <w:p>
      <w:pPr>
        <w:pStyle w:val="Bibliography"/>
      </w:pPr>
      <w:r>
        <w:t xml:space="preserve">Borenstein, S., Bushnell, J., Mansur, E., 2023.</w:t>
      </w:r>
      <w:r>
        <w:t xml:space="preserve"> </w:t>
      </w:r>
      <w:hyperlink r:id="rId62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29"/>
    <w:bookmarkStart w:id="631"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30">
        <w:r>
          <w:rPr>
            <w:rStyle w:val="Hyperlink"/>
          </w:rPr>
          <w:t xml:space="preserve">https://doi.org/10.1257/jep.31.3.215</w:t>
        </w:r>
      </w:hyperlink>
    </w:p>
    <w:bookmarkEnd w:id="631"/>
    <w:bookmarkStart w:id="633"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32">
        <w:r>
          <w:rPr>
            <w:rStyle w:val="Hyperlink"/>
          </w:rPr>
          <w:t xml:space="preserve">https://doi.org/10.1016/j.apenergy.2013.10.010</w:t>
        </w:r>
      </w:hyperlink>
    </w:p>
    <w:bookmarkEnd w:id="633"/>
    <w:bookmarkStart w:id="635" w:name="ref-bronkHayekWisdomPrices2013"/>
    <w:p>
      <w:pPr>
        <w:pStyle w:val="Bibliography"/>
      </w:pPr>
      <w:r>
        <w:t xml:space="preserve">Bronk, R., 2013. Hayek on the wisdom of prices: A reassessment. EJPE 6, 82.</w:t>
      </w:r>
      <w:r>
        <w:t xml:space="preserve"> </w:t>
      </w:r>
      <w:hyperlink r:id="rId634">
        <w:r>
          <w:rPr>
            <w:rStyle w:val="Hyperlink"/>
          </w:rPr>
          <w:t xml:space="preserve">https://doi.org/10.23941/ejpe.v6i1.120</w:t>
        </w:r>
      </w:hyperlink>
    </w:p>
    <w:bookmarkEnd w:id="635"/>
    <w:bookmarkStart w:id="637"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36">
        <w:r>
          <w:rPr>
            <w:rStyle w:val="Hyperlink"/>
          </w:rPr>
          <w:t xml:space="preserve">https://doi.org/10.1016/j.tej.2019.106668</w:t>
        </w:r>
      </w:hyperlink>
    </w:p>
    <w:bookmarkEnd w:id="637"/>
    <w:bookmarkStart w:id="639"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38">
        <w:r>
          <w:rPr>
            <w:rStyle w:val="Hyperlink"/>
          </w:rPr>
          <w:t xml:space="preserve">https://doi.org/10.1093/qje/qjv027</w:t>
        </w:r>
      </w:hyperlink>
    </w:p>
    <w:bookmarkEnd w:id="639"/>
    <w:bookmarkStart w:id="641"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40">
        <w:r>
          <w:rPr>
            <w:rStyle w:val="Hyperlink"/>
          </w:rPr>
          <w:t xml:space="preserve">https://doi.org/10.1109/jproc.2005.857491</w:t>
        </w:r>
      </w:hyperlink>
    </w:p>
    <w:bookmarkEnd w:id="641"/>
    <w:bookmarkStart w:id="642"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42"/>
    <w:bookmarkStart w:id="644"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43">
        <w:r>
          <w:rPr>
            <w:rStyle w:val="Hyperlink"/>
          </w:rPr>
          <w:t xml:space="preserve">https://doi.org/10.1016/j.tej.2023.107239</w:t>
        </w:r>
      </w:hyperlink>
    </w:p>
    <w:bookmarkEnd w:id="644"/>
    <w:bookmarkStart w:id="646"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45">
        <w:r>
          <w:rPr>
            <w:rStyle w:val="Hyperlink"/>
          </w:rPr>
          <w:t xml:space="preserve">https://doi.org/10.1016/j.tej.2013.05.004</w:t>
        </w:r>
      </w:hyperlink>
    </w:p>
    <w:bookmarkEnd w:id="646"/>
    <w:bookmarkStart w:id="648" w:name="ref-cherevatskiyGridFormingEnergy2020"/>
    <w:p>
      <w:pPr>
        <w:pStyle w:val="Bibliography"/>
      </w:pPr>
      <w:r>
        <w:t xml:space="preserve">Cherevatskiy, S., Sproul, S., Zabihi, S., Korte, R., Klingenberg, H., Buchholz, B., Oudalov, A., 2020.</w:t>
      </w:r>
      <w:r>
        <w:t xml:space="preserve"> </w:t>
      </w:r>
      <w:hyperlink r:id="rId647">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48"/>
    <w:bookmarkStart w:id="650"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49">
        <w:r>
          <w:rPr>
            <w:rStyle w:val="Hyperlink"/>
          </w:rPr>
          <w:t xml:space="preserve">https://doi.org/10.2172/1808497</w:t>
        </w:r>
      </w:hyperlink>
    </w:p>
    <w:bookmarkEnd w:id="650"/>
    <w:bookmarkStart w:id="652" w:name="X742bdc288e76a0bd9e666bb5f7f8e6c6985e3ee"/>
    <w:p>
      <w:pPr>
        <w:pStyle w:val="Bibliography"/>
      </w:pPr>
      <w:r>
        <w:t xml:space="preserve">Chester, L., 2024.</w:t>
      </w:r>
      <w:r>
        <w:t xml:space="preserve"> </w:t>
      </w:r>
      <w:hyperlink r:id="rId651">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52"/>
    <w:bookmarkStart w:id="654"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53">
        <w:r>
          <w:rPr>
            <w:rStyle w:val="Hyperlink"/>
          </w:rPr>
          <w:t xml:space="preserve">https://doi.org/10.1016/j.enpol.2018.12.052</w:t>
        </w:r>
      </w:hyperlink>
    </w:p>
    <w:bookmarkEnd w:id="654"/>
    <w:bookmarkStart w:id="656"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55">
        <w:r>
          <w:rPr>
            <w:rStyle w:val="Hyperlink"/>
          </w:rPr>
          <w:t xml:space="preserve">https://doi.org/10.1109/jproc.2005.857493</w:t>
        </w:r>
      </w:hyperlink>
    </w:p>
    <w:bookmarkEnd w:id="656"/>
    <w:bookmarkStart w:id="658"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57">
        <w:r>
          <w:rPr>
            <w:rStyle w:val="Hyperlink"/>
          </w:rPr>
          <w:t xml:space="preserve">https://doi.org/10.1086/466560</w:t>
        </w:r>
      </w:hyperlink>
    </w:p>
    <w:bookmarkEnd w:id="658"/>
    <w:bookmarkStart w:id="660"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59">
        <w:r>
          <w:rPr>
            <w:rStyle w:val="Hyperlink"/>
          </w:rPr>
          <w:t xml:space="preserve">https://doi.org/10.2307/2626876</w:t>
        </w:r>
      </w:hyperlink>
    </w:p>
    <w:bookmarkEnd w:id="660"/>
    <w:bookmarkStart w:id="661"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61"/>
    <w:bookmarkStart w:id="663"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62">
        <w:r>
          <w:rPr>
            <w:rStyle w:val="Hyperlink"/>
          </w:rPr>
          <w:t xml:space="preserve">https://doi.org/10.1016/j.ijepes.2017.12.014</w:t>
        </w:r>
      </w:hyperlink>
    </w:p>
    <w:bookmarkEnd w:id="663"/>
    <w:bookmarkStart w:id="665"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64">
        <w:r>
          <w:rPr>
            <w:rStyle w:val="Hyperlink"/>
          </w:rPr>
          <w:t xml:space="preserve">https://doi.org/10.1016/j.enpol.2011.04.032</w:t>
        </w:r>
      </w:hyperlink>
    </w:p>
    <w:bookmarkEnd w:id="665"/>
    <w:bookmarkStart w:id="667"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66">
        <w:r>
          <w:rPr>
            <w:rStyle w:val="Hyperlink"/>
          </w:rPr>
          <w:t xml:space="preserve">https://doi.org/10.1109/TPWRS.2022.3163106</w:t>
        </w:r>
      </w:hyperlink>
    </w:p>
    <w:bookmarkEnd w:id="667"/>
    <w:bookmarkStart w:id="669" w:name="ref-cramtonElectricityMarketDesign2017"/>
    <w:p>
      <w:pPr>
        <w:pStyle w:val="Bibliography"/>
      </w:pPr>
      <w:r>
        <w:t xml:space="preserve">Cramton, P., 2017. Electricity market design. Oxford Review of Economic Policy 33, 589–612.</w:t>
      </w:r>
      <w:r>
        <w:t xml:space="preserve"> </w:t>
      </w:r>
      <w:hyperlink r:id="rId668">
        <w:r>
          <w:rPr>
            <w:rStyle w:val="Hyperlink"/>
          </w:rPr>
          <w:t xml:space="preserve">https://doi.org/10.1093/oxrep/grx041</w:t>
        </w:r>
      </w:hyperlink>
    </w:p>
    <w:bookmarkEnd w:id="669"/>
    <w:bookmarkStart w:id="671" w:name="Xfd68a9355e2c910455f81d938b1336912327fa1"/>
    <w:p>
      <w:pPr>
        <w:pStyle w:val="Bibliography"/>
      </w:pPr>
      <w:r>
        <w:t xml:space="preserve">Creative Energy Consulting, 2020.</w:t>
      </w:r>
      <w:r>
        <w:t xml:space="preserve"> </w:t>
      </w:r>
      <w:hyperlink r:id="rId670">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71"/>
    <w:bookmarkStart w:id="673"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72">
        <w:r>
          <w:rPr>
            <w:rStyle w:val="Hyperlink"/>
          </w:rPr>
          <w:t xml:space="preserve">https://doi.org/10.1016/j.seta.2021.101286</w:t>
        </w:r>
      </w:hyperlink>
    </w:p>
    <w:bookmarkEnd w:id="673"/>
    <w:bookmarkStart w:id="675"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74">
        <w:r>
          <w:rPr>
            <w:rStyle w:val="Hyperlink"/>
          </w:rPr>
          <w:t xml:space="preserve">https://doi.org/10.21105/joss.03349</w:t>
        </w:r>
      </w:hyperlink>
    </w:p>
    <w:bookmarkEnd w:id="675"/>
    <w:bookmarkStart w:id="677"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76">
        <w:r>
          <w:rPr>
            <w:rStyle w:val="Hyperlink"/>
          </w:rPr>
          <w:t xml:space="preserve">https://doi.org/10.1038/s41560-018-0290-1</w:t>
        </w:r>
      </w:hyperlink>
    </w:p>
    <w:bookmarkEnd w:id="677"/>
    <w:bookmarkStart w:id="679"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78">
        <w:r>
          <w:rPr>
            <w:rStyle w:val="Hyperlink"/>
          </w:rPr>
          <w:t xml:space="preserve">https://doi.org/10.1016/j.apenergy.2016.05.014</w:t>
        </w:r>
      </w:hyperlink>
    </w:p>
    <w:bookmarkEnd w:id="679"/>
    <w:bookmarkStart w:id="68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80">
        <w:r>
          <w:rPr>
            <w:rStyle w:val="Hyperlink"/>
          </w:rPr>
          <w:t xml:space="preserve">https://doi.org/10.1016/j.enpol.2018.09.031</w:t>
        </w:r>
      </w:hyperlink>
    </w:p>
    <w:bookmarkEnd w:id="681"/>
    <w:bookmarkStart w:id="683"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82">
        <w:r>
          <w:rPr>
            <w:rStyle w:val="Hyperlink"/>
          </w:rPr>
          <w:t xml:space="preserve">https://doi.org/10.1093/ooenergy/oiab007</w:t>
        </w:r>
      </w:hyperlink>
    </w:p>
    <w:bookmarkEnd w:id="683"/>
    <w:bookmarkStart w:id="685"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84">
        <w:r>
          <w:rPr>
            <w:rStyle w:val="Hyperlink"/>
          </w:rPr>
          <w:t xml:space="preserve">https://doi.org/10.1016/j.epsr.2021.107022</w:t>
        </w:r>
      </w:hyperlink>
    </w:p>
    <w:bookmarkEnd w:id="685"/>
    <w:bookmarkStart w:id="687"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86">
        <w:r>
          <w:rPr>
            <w:rStyle w:val="Hyperlink"/>
          </w:rPr>
          <w:t xml:space="preserve">https://doi.org/10.1016/j.enpol.2018.01.023</w:t>
        </w:r>
      </w:hyperlink>
    </w:p>
    <w:bookmarkEnd w:id="687"/>
    <w:bookmarkStart w:id="688"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88"/>
    <w:bookmarkStart w:id="690"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89">
        <w:r>
          <w:rPr>
            <w:rStyle w:val="Hyperlink"/>
          </w:rPr>
          <w:t xml:space="preserve">https://www.energy.gov.au/government-priorities/energy-markets/national-electricity-market-nem</w:t>
        </w:r>
      </w:hyperlink>
      <w:r>
        <w:t xml:space="preserve"> </w:t>
      </w:r>
      <w:r>
        <w:t xml:space="preserve">(accessed 8.3.2023).</w:t>
      </w:r>
    </w:p>
    <w:bookmarkEnd w:id="690"/>
    <w:bookmarkStart w:id="69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91"/>
    <w:bookmarkStart w:id="69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92"/>
    <w:bookmarkStart w:id="69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93"/>
    <w:bookmarkStart w:id="695"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94">
        <w:r>
          <w:rPr>
            <w:rStyle w:val="Hyperlink"/>
          </w:rPr>
          <w:t xml:space="preserve">https://doi.org/10.1016/j.rser.2016.11.170</w:t>
        </w:r>
      </w:hyperlink>
    </w:p>
    <w:bookmarkEnd w:id="695"/>
    <w:bookmarkStart w:id="697"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96">
        <w:r>
          <w:rPr>
            <w:rStyle w:val="Hyperlink"/>
          </w:rPr>
          <w:t xml:space="preserve">https://doi.org/10.1049/cp.2014.0902</w:t>
        </w:r>
      </w:hyperlink>
    </w:p>
    <w:bookmarkEnd w:id="697"/>
    <w:bookmarkStart w:id="699"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98">
        <w:r>
          <w:rPr>
            <w:rStyle w:val="Hyperlink"/>
          </w:rPr>
          <w:t xml:space="preserve">https://doi.org/10.1049/iet-gtd.2013.0720</w:t>
        </w:r>
      </w:hyperlink>
    </w:p>
    <w:bookmarkEnd w:id="699"/>
    <w:bookmarkStart w:id="701"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700">
        <w:r>
          <w:rPr>
            <w:rStyle w:val="Hyperlink"/>
          </w:rPr>
          <w:t xml:space="preserve">https://doi.org/10.1109/MPE.2021.3088958</w:t>
        </w:r>
      </w:hyperlink>
    </w:p>
    <w:bookmarkEnd w:id="701"/>
    <w:bookmarkStart w:id="703"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702">
        <w:r>
          <w:rPr>
            <w:rStyle w:val="Hyperlink"/>
          </w:rPr>
          <w:t xml:space="preserve">https://doi.org/10.1007/s11149-021-09430-7</w:t>
        </w:r>
      </w:hyperlink>
    </w:p>
    <w:bookmarkEnd w:id="703"/>
    <w:bookmarkStart w:id="705" w:name="ref-ekisticaReportThreeNegative2021"/>
    <w:p>
      <w:pPr>
        <w:pStyle w:val="Bibliography"/>
      </w:pPr>
      <w:r>
        <w:t xml:space="preserve">Ekistica, 2021.</w:t>
      </w:r>
      <w:r>
        <w:t xml:space="preserve"> </w:t>
      </w:r>
      <w:hyperlink r:id="rId704">
        <w:r>
          <w:rPr>
            <w:rStyle w:val="Hyperlink"/>
          </w:rPr>
          <w:t xml:space="preserve">Report</w:t>
        </w:r>
        <w:r>
          <w:rPr>
            <w:rStyle w:val="Hyperlink"/>
          </w:rPr>
          <w:t xml:space="preserve"> </w:t>
        </w:r>
        <w:r>
          <w:rPr>
            <w:rStyle w:val="Hyperlink"/>
          </w:rPr>
          <w:t xml:space="preserve">Three</w:t>
        </w:r>
        <w:r>
          <w:rPr>
            <w:rStyle w:val="Hyperlink"/>
          </w:rPr>
          <w:t xml:space="preserve">:</w:t>
        </w:r>
        <w:r>
          <w:rPr>
            <w:rStyle w:val="Hyperlink"/>
          </w:rPr>
          <w:t xml:space="preserve"> </w:t>
        </w:r>
        <w:r>
          <w:rPr>
            <w:rStyle w:val="Hyperlink"/>
          </w:rPr>
          <w:t xml:space="preserve">Negative</w:t>
        </w:r>
        <w:r>
          <w:rPr>
            <w:rStyle w:val="Hyperlink"/>
          </w:rPr>
          <w:t xml:space="preserve"> </w:t>
        </w:r>
        <w:r>
          <w:rPr>
            <w:rStyle w:val="Hyperlink"/>
          </w:rPr>
          <w:t xml:space="preserve">pricing and bidding behaviour on the</w:t>
        </w:r>
        <w:r>
          <w:rPr>
            <w:rStyle w:val="Hyperlink"/>
          </w:rPr>
          <w:t xml:space="preserve"> </w:t>
        </w:r>
        <w:r>
          <w:rPr>
            <w:rStyle w:val="Hyperlink"/>
          </w:rPr>
          <w:t xml:space="preserve">NEM</w:t>
        </w:r>
      </w:hyperlink>
      <w:r>
        <w:t xml:space="preserve">.</w:t>
      </w:r>
    </w:p>
    <w:bookmarkEnd w:id="705"/>
    <w:bookmarkStart w:id="707" w:name="ref-elaIntegrationElectricStorage2021"/>
    <w:p>
      <w:pPr>
        <w:pStyle w:val="Bibliography"/>
      </w:pPr>
      <w:r>
        <w:t xml:space="preserve">Ela, E., 2021.</w:t>
      </w:r>
      <w:r>
        <w:t xml:space="preserve"> </w:t>
      </w:r>
      <w:hyperlink r:id="rId70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707"/>
    <w:bookmarkStart w:id="709" w:name="ref-elaAncillaryServicesUnited2019"/>
    <w:p>
      <w:pPr>
        <w:pStyle w:val="Bibliography"/>
      </w:pPr>
      <w:r>
        <w:t xml:space="preserve">Ela, E., Hytowitz, R.B., 2019.</w:t>
      </w:r>
      <w:r>
        <w:t xml:space="preserve"> </w:t>
      </w:r>
      <w:hyperlink r:id="rId70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709"/>
    <w:bookmarkStart w:id="71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710">
        <w:r>
          <w:rPr>
            <w:rStyle w:val="Hyperlink"/>
          </w:rPr>
          <w:t xml:space="preserve">https://doi.org/10.1109/pesgm.2012.6345361</w:t>
        </w:r>
      </w:hyperlink>
    </w:p>
    <w:bookmarkEnd w:id="711"/>
    <w:bookmarkStart w:id="71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712">
        <w:r>
          <w:rPr>
            <w:rStyle w:val="Hyperlink"/>
          </w:rPr>
          <w:t xml:space="preserve">https://doi.org/10.1016/j.tej.2016.05.001</w:t>
        </w:r>
      </w:hyperlink>
    </w:p>
    <w:bookmarkEnd w:id="713"/>
    <w:bookmarkStart w:id="71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714">
        <w:r>
          <w:rPr>
            <w:rStyle w:val="Hyperlink"/>
          </w:rPr>
          <w:t xml:space="preserve">https://doi.org/10.2172/1023095</w:t>
        </w:r>
      </w:hyperlink>
    </w:p>
    <w:bookmarkEnd w:id="715"/>
    <w:bookmarkStart w:id="71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716">
        <w:r>
          <w:rPr>
            <w:rStyle w:val="Hyperlink"/>
          </w:rPr>
          <w:t xml:space="preserve">https://doi.org/10.1109/mpe.2020.3033396</w:t>
        </w:r>
      </w:hyperlink>
    </w:p>
    <w:bookmarkEnd w:id="717"/>
    <w:bookmarkStart w:id="71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718">
        <w:r>
          <w:rPr>
            <w:rStyle w:val="Hyperlink"/>
          </w:rPr>
          <w:t xml:space="preserve">https://doi.org/10.1109/tpwrs.2015.2461535</w:t>
        </w:r>
      </w:hyperlink>
    </w:p>
    <w:bookmarkEnd w:id="719"/>
    <w:bookmarkStart w:id="72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720">
        <w:r>
          <w:rPr>
            <w:rStyle w:val="Hyperlink"/>
          </w:rPr>
          <w:t xml:space="preserve">https://doi.org/10.1109/mpe.2019.2933281</w:t>
        </w:r>
      </w:hyperlink>
    </w:p>
    <w:bookmarkEnd w:id="721"/>
    <w:bookmarkStart w:id="72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722">
        <w:r>
          <w:rPr>
            <w:rStyle w:val="Hyperlink"/>
          </w:rPr>
          <w:t xml:space="preserve">https://doi.org/10.1016/j.tej.2012.04.015</w:t>
        </w:r>
      </w:hyperlink>
    </w:p>
    <w:bookmarkEnd w:id="723"/>
    <w:bookmarkStart w:id="72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724">
        <w:r>
          <w:rPr>
            <w:rStyle w:val="Hyperlink"/>
          </w:rPr>
          <w:t xml:space="preserve">https://doi.org/10.1109/mpe.2017.2730827</w:t>
        </w:r>
      </w:hyperlink>
    </w:p>
    <w:bookmarkEnd w:id="725"/>
    <w:bookmarkStart w:id="72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726">
        <w:r>
          <w:rPr>
            <w:rStyle w:val="Hyperlink"/>
          </w:rPr>
          <w:t xml:space="preserve">https://www.projectenergyconnect.com.au/index.html</w:t>
        </w:r>
      </w:hyperlink>
      <w:r>
        <w:t xml:space="preserve"> </w:t>
      </w:r>
      <w:r>
        <w:t xml:space="preserve">(accessed 4.12.2022).</w:t>
      </w:r>
    </w:p>
    <w:bookmarkEnd w:id="727"/>
    <w:bookmarkStart w:id="729" w:name="Xf2b71f0688f5c136cf7f65402d8c0e046f8bb5c"/>
    <w:p>
      <w:pPr>
        <w:pStyle w:val="Bibliography"/>
      </w:pPr>
      <w:r>
        <w:t xml:space="preserve">Electricity Sector Climate Information Project, 2021.</w:t>
      </w:r>
      <w:r>
        <w:t xml:space="preserve"> </w:t>
      </w:r>
      <w:hyperlink r:id="rId728">
        <w:r>
          <w:rPr>
            <w:rStyle w:val="Hyperlink"/>
          </w:rPr>
          <w:t xml:space="preserve">ESCI Project Final Report</w:t>
        </w:r>
      </w:hyperlink>
      <w:r>
        <w:t xml:space="preserve">.</w:t>
      </w:r>
    </w:p>
    <w:bookmarkEnd w:id="729"/>
    <w:bookmarkStart w:id="730" w:name="ref-elgerdElectricEnergySystems1971"/>
    <w:p>
      <w:pPr>
        <w:pStyle w:val="Bibliography"/>
      </w:pPr>
      <w:r>
        <w:t xml:space="preserve">Elgerd, O.I., 1971. Electric energy systems theory: An introduction. McGraw-Hill, New York, N.Y.</w:t>
      </w:r>
    </w:p>
    <w:bookmarkEnd w:id="730"/>
    <w:bookmarkStart w:id="732"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31">
        <w:r>
          <w:rPr>
            <w:rStyle w:val="Hyperlink"/>
          </w:rPr>
          <w:t xml:space="preserve">https://doi.org/10.1016/j.enpol.2013.03.038</w:t>
        </w:r>
      </w:hyperlink>
    </w:p>
    <w:bookmarkEnd w:id="732"/>
    <w:bookmarkStart w:id="73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33">
        <w:r>
          <w:rPr>
            <w:rStyle w:val="Hyperlink"/>
          </w:rPr>
          <w:t xml:space="preserve">https://www.energyexemplar.com/plexos</w:t>
        </w:r>
      </w:hyperlink>
      <w:r>
        <w:t xml:space="preserve"> </w:t>
      </w:r>
      <w:r>
        <w:t xml:space="preserve">(accessed 4.13.2022).</w:t>
      </w:r>
    </w:p>
    <w:bookmarkEnd w:id="734"/>
    <w:bookmarkStart w:id="736" w:name="X74531a6431070eb5c6e58493167062750fc9cf1"/>
    <w:p>
      <w:pPr>
        <w:pStyle w:val="Bibliography"/>
      </w:pPr>
      <w:r>
        <w:t xml:space="preserve">Energy Security Board, 2024.</w:t>
      </w:r>
      <w:r>
        <w:t xml:space="preserve"> </w:t>
      </w:r>
      <w:hyperlink r:id="rId735">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36"/>
    <w:bookmarkStart w:id="73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37"/>
    <w:bookmarkStart w:id="73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38"/>
    <w:bookmarkStart w:id="739"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39"/>
    <w:bookmarkStart w:id="74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40"/>
    <w:bookmarkStart w:id="74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41"/>
    <w:bookmarkStart w:id="74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42"/>
    <w:bookmarkStart w:id="74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43">
        <w:r>
          <w:rPr>
            <w:rStyle w:val="Hyperlink"/>
          </w:rPr>
          <w:t xml:space="preserve">https://www.epexspot.com/en/marketcoupling</w:t>
        </w:r>
      </w:hyperlink>
      <w:r>
        <w:t xml:space="preserve"> </w:t>
      </w:r>
      <w:r>
        <w:t xml:space="preserve">(accessed 1.14.2022).</w:t>
      </w:r>
    </w:p>
    <w:bookmarkEnd w:id="744"/>
    <w:bookmarkStart w:id="74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45">
        <w:r>
          <w:rPr>
            <w:rStyle w:val="Hyperlink"/>
          </w:rPr>
          <w:t xml:space="preserve">https://doi.org/10.1049/iet-rpg.2017.0370</w:t>
        </w:r>
      </w:hyperlink>
    </w:p>
    <w:bookmarkEnd w:id="746"/>
    <w:bookmarkStart w:id="74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47"/>
    <w:bookmarkStart w:id="74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48"/>
    <w:bookmarkStart w:id="750" w:name="Xc2eda901e84eb700caa2d19078af1c12c2e9550"/>
    <w:p>
      <w:pPr>
        <w:pStyle w:val="Bibliography"/>
      </w:pPr>
      <w:r>
        <w:t xml:space="preserve">European Commission, 2017.</w:t>
      </w:r>
      <w:r>
        <w:t xml:space="preserve"> </w:t>
      </w:r>
      <w:hyperlink r:id="rId74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50"/>
    <w:bookmarkStart w:id="75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51"/>
    <w:bookmarkStart w:id="75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52"/>
    <w:bookmarkStart w:id="75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53"/>
    <w:bookmarkStart w:id="755" w:name="Xa6a1827605ca5d143e229c53fba6f164e8ef9ec"/>
    <w:p>
      <w:pPr>
        <w:pStyle w:val="Bibliography"/>
      </w:pPr>
      <w:r>
        <w:t xml:space="preserve">Federal Energy Regulatory Commission, 2021.</w:t>
      </w:r>
      <w:r>
        <w:t xml:space="preserve"> </w:t>
      </w:r>
      <w:hyperlink r:id="rId75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55"/>
    <w:bookmarkStart w:id="75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56"/>
    <w:bookmarkStart w:id="758" w:name="X7b8f145c50d043e2daeba4e9be46e188fcaaaf3"/>
    <w:p>
      <w:pPr>
        <w:pStyle w:val="Bibliography"/>
      </w:pPr>
      <w:r>
        <w:t xml:space="preserve">Federal Energy Regulatory Commission, 2018b.</w:t>
      </w:r>
      <w:r>
        <w:t xml:space="preserve"> </w:t>
      </w:r>
      <w:hyperlink r:id="rId75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58"/>
    <w:bookmarkStart w:id="76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59">
        <w:r>
          <w:rPr>
            <w:rStyle w:val="Hyperlink"/>
          </w:rPr>
          <w:t xml:space="preserve">https://doi.org/10.1016/j.rser.2019.109369</w:t>
        </w:r>
      </w:hyperlink>
    </w:p>
    <w:bookmarkEnd w:id="760"/>
    <w:bookmarkStart w:id="76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61">
        <w:r>
          <w:rPr>
            <w:rStyle w:val="Hyperlink"/>
          </w:rPr>
          <w:t xml:space="preserve">https://doi.org/10.1016/j.rser.2019.109662</w:t>
        </w:r>
      </w:hyperlink>
    </w:p>
    <w:bookmarkEnd w:id="762"/>
    <w:bookmarkStart w:id="76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63">
        <w:r>
          <w:rPr>
            <w:rStyle w:val="Hyperlink"/>
          </w:rPr>
          <w:t xml:space="preserve">https://doi.org/10.1016/S0928-7655(00)00025-7</w:t>
        </w:r>
      </w:hyperlink>
    </w:p>
    <w:bookmarkEnd w:id="764"/>
    <w:bookmarkStart w:id="766" w:name="ref-fitzgeraldEconomicsBatteryEnergy2015"/>
    <w:p>
      <w:pPr>
        <w:pStyle w:val="Bibliography"/>
      </w:pPr>
      <w:r>
        <w:t xml:space="preserve">Fitzgerald, G., Mandel, J., Morris, J., Touati, H., 2015.</w:t>
      </w:r>
      <w:r>
        <w:t xml:space="preserve"> </w:t>
      </w:r>
      <w:hyperlink r:id="rId76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66"/>
    <w:bookmarkStart w:id="768" w:name="ref-fouquetPathDependenceEnergy2016"/>
    <w:p>
      <w:pPr>
        <w:pStyle w:val="Bibliography"/>
      </w:pPr>
      <w:r>
        <w:t xml:space="preserve">Fouquet, R., 2016. Path dependence in energy systems and economic development. Nat Energy 1, 1–5.</w:t>
      </w:r>
      <w:r>
        <w:t xml:space="preserve"> </w:t>
      </w:r>
      <w:hyperlink r:id="rId767">
        <w:r>
          <w:rPr>
            <w:rStyle w:val="Hyperlink"/>
          </w:rPr>
          <w:t xml:space="preserve">https://doi.org/10.1038/nenergy.2016.98</w:t>
        </w:r>
      </w:hyperlink>
    </w:p>
    <w:bookmarkEnd w:id="768"/>
    <w:bookmarkStart w:id="77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69">
        <w:r>
          <w:rPr>
            <w:rStyle w:val="Hyperlink"/>
          </w:rPr>
          <w:t xml:space="preserve">https://doi.org/10.2172/1785688</w:t>
        </w:r>
      </w:hyperlink>
    </w:p>
    <w:bookmarkEnd w:id="770"/>
    <w:bookmarkStart w:id="77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71">
        <w:r>
          <w:rPr>
            <w:rStyle w:val="Hyperlink"/>
          </w:rPr>
          <w:t xml:space="preserve">https://doi.org/10.1016/j.enpol.2021.112443</w:t>
        </w:r>
      </w:hyperlink>
    </w:p>
    <w:bookmarkEnd w:id="772"/>
    <w:bookmarkStart w:id="77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73">
        <w:r>
          <w:rPr>
            <w:rStyle w:val="Hyperlink"/>
          </w:rPr>
          <w:t xml:space="preserve">https://doi.org/10.1016/j.joule.2021.03.021</w:t>
        </w:r>
      </w:hyperlink>
    </w:p>
    <w:bookmarkEnd w:id="774"/>
    <w:bookmarkStart w:id="77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7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76"/>
    <w:bookmarkStart w:id="77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77"/>
    <w:bookmarkStart w:id="779" w:name="ref-gimonGridPhysicsMarkets2020"/>
    <w:p>
      <w:pPr>
        <w:pStyle w:val="Bibliography"/>
      </w:pPr>
      <w:r>
        <w:t xml:space="preserve">Gimon, E., 2020.</w:t>
      </w:r>
      <w:r>
        <w:t xml:space="preserve"> </w:t>
      </w:r>
      <w:hyperlink r:id="rId77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79"/>
    <w:bookmarkStart w:id="781"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80">
        <w:r>
          <w:rPr>
            <w:rStyle w:val="Hyperlink"/>
          </w:rPr>
          <w:t xml:space="preserve">https://nemlog.com.au/nlog/welcome-to-gpe-nemlog2/</w:t>
        </w:r>
      </w:hyperlink>
      <w:r>
        <w:t xml:space="preserve"> </w:t>
      </w:r>
      <w:r>
        <w:t xml:space="preserve">(accessed 11.27.2023).</w:t>
      </w:r>
    </w:p>
    <w:bookmarkEnd w:id="781"/>
    <w:bookmarkStart w:id="78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82">
        <w:r>
          <w:rPr>
            <w:rStyle w:val="Hyperlink"/>
          </w:rPr>
          <w:t xml:space="preserve">https://doi.org/10.1016/j.rser.2017.05.278</w:t>
        </w:r>
      </w:hyperlink>
    </w:p>
    <w:bookmarkEnd w:id="783"/>
    <w:bookmarkStart w:id="785" w:name="ref-gormanOpenEnergySystem2024"/>
    <w:p>
      <w:pPr>
        <w:pStyle w:val="Bibliography"/>
      </w:pPr>
      <w:r>
        <w:t xml:space="preserve">Gorman, N., 2024.</w:t>
      </w:r>
      <w:r>
        <w:t xml:space="preserve"> </w:t>
      </w:r>
      <w:hyperlink r:id="rId784">
        <w:r>
          <w:rPr>
            <w:rStyle w:val="Hyperlink"/>
          </w:rPr>
          <w:t xml:space="preserve">Towards</w:t>
        </w:r>
        <w:r>
          <w:rPr>
            <w:rStyle w:val="Hyperlink"/>
          </w:rPr>
          <w:t xml:space="preserve"> </w:t>
        </w:r>
        <w:r>
          <w:rPr>
            <w:rStyle w:val="Hyperlink"/>
          </w:rPr>
          <w:t xml:space="preserve">Open Energy System Modelling Infrastructure</w:t>
        </w:r>
        <w:r>
          <w:rPr>
            <w:rStyle w:val="Hyperlink"/>
          </w:rPr>
          <w:t xml:space="preserve"> </w:t>
        </w:r>
        <w:r>
          <w:rPr>
            <w:rStyle w:val="Hyperlink"/>
          </w:rPr>
          <w:t xml:space="preserve">for the</w:t>
        </w:r>
        <w:r>
          <w:rPr>
            <w:rStyle w:val="Hyperlink"/>
          </w:rPr>
          <w:t xml:space="preserve"> </w:t>
        </w:r>
        <w:r>
          <w:rPr>
            <w:rStyle w:val="Hyperlink"/>
          </w:rPr>
          <w:t xml:space="preserve">Australian National Electricity Market</w:t>
        </w:r>
      </w:hyperlink>
      <w:r>
        <w:t xml:space="preserve">. UNSW Sydney.</w:t>
      </w:r>
    </w:p>
    <w:bookmarkEnd w:id="785"/>
    <w:bookmarkStart w:id="787" w:name="ref-gormanNembiddingdashboard2023"/>
    <w:p>
      <w:pPr>
        <w:pStyle w:val="Bibliography"/>
      </w:pPr>
      <w:r>
        <w:t xml:space="preserve">Gorman, N., Chambers, P., 2023.</w:t>
      </w:r>
      <w:r>
        <w:t xml:space="preserve"> </w:t>
      </w:r>
      <w:hyperlink r:id="rId786">
        <w:r>
          <w:rPr>
            <w:rStyle w:val="Hyperlink"/>
          </w:rPr>
          <w:t xml:space="preserve">Nem-bidding-dashboard</w:t>
        </w:r>
      </w:hyperlink>
      <w:r>
        <w:t xml:space="preserve">.</w:t>
      </w:r>
    </w:p>
    <w:bookmarkEnd w:id="787"/>
    <w:bookmarkStart w:id="789" w:name="ref-gormanNEMOSISNEMOpen2018"/>
    <w:p>
      <w:pPr>
        <w:pStyle w:val="Bibliography"/>
      </w:pPr>
      <w:r>
        <w:t xml:space="preserve">Gorman, N., Haghdadi, N., Bruce, A., MacGill, I., 2018.</w:t>
      </w:r>
      <w:r>
        <w:t xml:space="preserve"> </w:t>
      </w:r>
      <w:hyperlink r:id="rId788">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89"/>
    <w:bookmarkStart w:id="791"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90">
        <w:r>
          <w:rPr>
            <w:rStyle w:val="Hyperlink"/>
          </w:rPr>
          <w:t xml:space="preserve">https://doi.org/10.1016/j.tej.2020.106739</w:t>
        </w:r>
      </w:hyperlink>
    </w:p>
    <w:bookmarkEnd w:id="791"/>
    <w:bookmarkStart w:id="792" w:name="ref-graingerPowerSystemAnalysis1994"/>
    <w:p>
      <w:pPr>
        <w:pStyle w:val="Bibliography"/>
      </w:pPr>
      <w:r>
        <w:t xml:space="preserve">Grainger, J.J., 1994. Power system analysis. McGraw-Hill, New York.</w:t>
      </w:r>
    </w:p>
    <w:bookmarkEnd w:id="792"/>
    <w:bookmarkStart w:id="794"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93">
        <w:r>
          <w:rPr>
            <w:rStyle w:val="Hyperlink"/>
          </w:rPr>
          <w:t xml:space="preserve">https://doi.org/10.1017/S0269889715000307</w:t>
        </w:r>
      </w:hyperlink>
    </w:p>
    <w:bookmarkEnd w:id="794"/>
    <w:bookmarkStart w:id="796"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95">
        <w:r>
          <w:rPr>
            <w:rStyle w:val="Hyperlink"/>
          </w:rPr>
          <w:t xml:space="preserve">https://doi.org/10.17775/cseejpes.2019.00230</w:t>
        </w:r>
      </w:hyperlink>
    </w:p>
    <w:bookmarkEnd w:id="796"/>
    <w:bookmarkStart w:id="798"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97">
        <w:r>
          <w:rPr>
            <w:rStyle w:val="Hyperlink"/>
          </w:rPr>
          <w:t xml:space="preserve">https://doi.org/10.1080/23251042.2016.1155690</w:t>
        </w:r>
      </w:hyperlink>
    </w:p>
    <w:bookmarkEnd w:id="798"/>
    <w:bookmarkStart w:id="800"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99">
        <w:r>
          <w:rPr>
            <w:rStyle w:val="Hyperlink"/>
          </w:rPr>
          <w:t xml:space="preserve">https://doi.org/10.1016/j.isci.2021.103630</w:t>
        </w:r>
      </w:hyperlink>
    </w:p>
    <w:bookmarkEnd w:id="800"/>
    <w:bookmarkStart w:id="802" w:name="ref-hansenStatusPerspectives1002019"/>
    <w:p>
      <w:pPr>
        <w:pStyle w:val="Bibliography"/>
      </w:pPr>
      <w:r>
        <w:t xml:space="preserve">Hansen, K., Breyer, C., Lund, H., 2019. Status and perspectives on 100% renewable energy systems. Energy 175, 471–480.</w:t>
      </w:r>
      <w:r>
        <w:t xml:space="preserve"> </w:t>
      </w:r>
      <w:hyperlink r:id="rId801">
        <w:r>
          <w:rPr>
            <w:rStyle w:val="Hyperlink"/>
          </w:rPr>
          <w:t xml:space="preserve">https://doi.org/10.1016/j.energy.2019.03.092</w:t>
        </w:r>
      </w:hyperlink>
    </w:p>
    <w:bookmarkEnd w:id="802"/>
    <w:bookmarkStart w:id="80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803">
        <w:r>
          <w:rPr>
            <w:rStyle w:val="Hyperlink"/>
          </w:rPr>
          <w:t xml:space="preserve">https://doi.org/10.1002/2050-7038.12128</w:t>
        </w:r>
      </w:hyperlink>
    </w:p>
    <w:bookmarkEnd w:id="804"/>
    <w:bookmarkStart w:id="80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805">
        <w:r>
          <w:rPr>
            <w:rStyle w:val="Hyperlink"/>
          </w:rPr>
          <w:t xml:space="preserve">https://doi.org/10.1109/tpwrs.2020.3041774</w:t>
        </w:r>
      </w:hyperlink>
    </w:p>
    <w:bookmarkEnd w:id="806"/>
    <w:bookmarkStart w:id="808" w:name="ref-hayekUseKnowledgeSociety1945"/>
    <w:p>
      <w:pPr>
        <w:pStyle w:val="Bibliography"/>
      </w:pPr>
      <w:r>
        <w:t xml:space="preserve">Hayek, F.A., 1945.</w:t>
      </w:r>
      <w:r>
        <w:t xml:space="preserve"> </w:t>
      </w:r>
      <w:hyperlink r:id="rId807">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808"/>
    <w:bookmarkStart w:id="810" w:name="ref-heggartyQuantifyingPowerSystem2020"/>
    <w:p>
      <w:pPr>
        <w:pStyle w:val="Bibliography"/>
      </w:pPr>
      <w:r>
        <w:t xml:space="preserve">Heggarty, T., Bourmaud, J.Y., Girard, R., Kariniotakis, G., 2020. Quantifying power system flexibility provision. Applied Energy 279.</w:t>
      </w:r>
      <w:r>
        <w:t xml:space="preserve"> </w:t>
      </w:r>
      <w:hyperlink r:id="rId809">
        <w:r>
          <w:rPr>
            <w:rStyle w:val="Hyperlink"/>
          </w:rPr>
          <w:t xml:space="preserve">https://doi.org/10.1016/j.apenergy.2020.115852</w:t>
        </w:r>
      </w:hyperlink>
    </w:p>
    <w:bookmarkEnd w:id="810"/>
    <w:bookmarkStart w:id="812"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811">
        <w:r>
          <w:rPr>
            <w:rStyle w:val="Hyperlink"/>
          </w:rPr>
          <w:t xml:space="preserve">https://doi.org/10.1002/wene.341</w:t>
        </w:r>
      </w:hyperlink>
    </w:p>
    <w:bookmarkEnd w:id="812"/>
    <w:bookmarkStart w:id="814"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813">
        <w:r>
          <w:rPr>
            <w:rStyle w:val="Hyperlink"/>
          </w:rPr>
          <w:t xml:space="preserve">https://doi.org/10.3390/en13195020</w:t>
        </w:r>
      </w:hyperlink>
    </w:p>
    <w:bookmarkEnd w:id="814"/>
    <w:bookmarkStart w:id="815"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815"/>
    <w:bookmarkStart w:id="817"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816">
        <w:r>
          <w:rPr>
            <w:rStyle w:val="Hyperlink"/>
          </w:rPr>
          <w:t xml:space="preserve">https://doi.org/10.5547/01956574.37.3.lhir</w:t>
        </w:r>
      </w:hyperlink>
    </w:p>
    <w:bookmarkEnd w:id="817"/>
    <w:bookmarkStart w:id="819"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818">
        <w:r>
          <w:rPr>
            <w:rStyle w:val="Hyperlink"/>
          </w:rPr>
          <w:t xml:space="preserve">https://doi.org/10.1016/j.rser.2015.04.180</w:t>
        </w:r>
      </w:hyperlink>
    </w:p>
    <w:bookmarkEnd w:id="819"/>
    <w:bookmarkStart w:id="821"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820">
        <w:r>
          <w:rPr>
            <w:rStyle w:val="Hyperlink"/>
          </w:rPr>
          <w:t xml:space="preserve">https://doi.org/10.1002/wene.376</w:t>
        </w:r>
      </w:hyperlink>
    </w:p>
    <w:bookmarkEnd w:id="821"/>
    <w:bookmarkStart w:id="82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822">
        <w:r>
          <w:rPr>
            <w:rStyle w:val="Hyperlink"/>
          </w:rPr>
          <w:t xml:space="preserve">https://doi.org/10.1109/mpe.2018.2871736</w:t>
        </w:r>
      </w:hyperlink>
    </w:p>
    <w:bookmarkEnd w:id="823"/>
    <w:bookmarkStart w:id="825" w:name="ref-hoganVirtualBiddingElectricity2016a"/>
    <w:p>
      <w:pPr>
        <w:pStyle w:val="Bibliography"/>
      </w:pPr>
      <w:r>
        <w:t xml:space="preserve">Hogan, W.W., 2016. Virtual bidding and electricity market design. The Electricity Journal 29, 33–47.</w:t>
      </w:r>
      <w:r>
        <w:t xml:space="preserve"> </w:t>
      </w:r>
      <w:hyperlink r:id="rId824">
        <w:r>
          <w:rPr>
            <w:rStyle w:val="Hyperlink"/>
          </w:rPr>
          <w:t xml:space="preserve">https://doi.org/10.1016/j.tej.2016.05.009</w:t>
        </w:r>
      </w:hyperlink>
    </w:p>
    <w:bookmarkEnd w:id="825"/>
    <w:bookmarkStart w:id="827" w:name="ref-hoganElectricityScarcityPricing2013"/>
    <w:p>
      <w:pPr>
        <w:pStyle w:val="Bibliography"/>
      </w:pPr>
      <w:r>
        <w:t xml:space="preserve">Hogan, W.W., 2013. Electricity scarcity pricing through operating reserves. Economics of Energy and Environmental Policy 2, 65–86.</w:t>
      </w:r>
      <w:r>
        <w:t xml:space="preserve"> </w:t>
      </w:r>
      <w:hyperlink r:id="rId826">
        <w:r>
          <w:rPr>
            <w:rStyle w:val="Hyperlink"/>
          </w:rPr>
          <w:t xml:space="preserve">https://doi.org/10.5547/2160-5890.2.2.4</w:t>
        </w:r>
      </w:hyperlink>
    </w:p>
    <w:bookmarkEnd w:id="827"/>
    <w:bookmarkStart w:id="828"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828"/>
    <w:bookmarkStart w:id="829"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829"/>
    <w:bookmarkStart w:id="831"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830">
        <w:r>
          <w:rPr>
            <w:rStyle w:val="Hyperlink"/>
          </w:rPr>
          <w:t xml:space="preserve">https://doi.org/10.1109/pesmg.2013.6673067</w:t>
        </w:r>
      </w:hyperlink>
    </w:p>
    <w:bookmarkEnd w:id="831"/>
    <w:bookmarkStart w:id="833" w:name="ref-hopwoodMandatoryPrimaryFrequency2019"/>
    <w:p>
      <w:pPr>
        <w:pStyle w:val="Bibliography"/>
      </w:pPr>
      <w:r>
        <w:t xml:space="preserve">Hopwood, C., 2019.</w:t>
      </w:r>
      <w:r>
        <w:t xml:space="preserve"> </w:t>
      </w:r>
      <w:hyperlink r:id="rId832">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33"/>
    <w:bookmarkStart w:id="835"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34">
        <w:r>
          <w:rPr>
            <w:rStyle w:val="Hyperlink"/>
          </w:rPr>
          <w:t xml:space="preserve">https://doi.org/10.1016/j.tej.2017.01.009</w:t>
        </w:r>
      </w:hyperlink>
    </w:p>
    <w:bookmarkEnd w:id="835"/>
    <w:bookmarkStart w:id="837"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36">
        <w:r>
          <w:rPr>
            <w:rStyle w:val="Hyperlink"/>
          </w:rPr>
          <w:t xml:space="preserve">https://doi.org/10.1016/j.enpol.2004.04.003</w:t>
        </w:r>
      </w:hyperlink>
    </w:p>
    <w:bookmarkEnd w:id="837"/>
    <w:bookmarkStart w:id="839" w:name="ref-huangfuParallelizingDualRevised2018"/>
    <w:p>
      <w:pPr>
        <w:pStyle w:val="Bibliography"/>
      </w:pPr>
      <w:r>
        <w:t xml:space="preserve">Huangfu, Q., Hall, J.A.J., 2018. Parallelizing the dual revised simplex method. Math. Prog. Comp. 10, 119–142.</w:t>
      </w:r>
      <w:r>
        <w:t xml:space="preserve"> </w:t>
      </w:r>
      <w:hyperlink r:id="rId838">
        <w:r>
          <w:rPr>
            <w:rStyle w:val="Hyperlink"/>
          </w:rPr>
          <w:t xml:space="preserve">https://doi.org/10.1007/s12532-017-0130-5</w:t>
        </w:r>
      </w:hyperlink>
    </w:p>
    <w:bookmarkEnd w:id="839"/>
    <w:bookmarkStart w:id="840"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40"/>
    <w:bookmarkStart w:id="842"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41">
        <w:r>
          <w:rPr>
            <w:rStyle w:val="Hyperlink"/>
          </w:rPr>
          <w:t xml:space="preserve">https://doi.org/10.1109/MCSE.2007.55</w:t>
        </w:r>
      </w:hyperlink>
    </w:p>
    <w:bookmarkEnd w:id="842"/>
    <w:bookmarkStart w:id="844"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43">
        <w:r>
          <w:rPr>
            <w:rStyle w:val="Hyperlink"/>
          </w:rPr>
          <w:t xml:space="preserve">https://doi.org/10.1016/j.tej.2004.03.001</w:t>
        </w:r>
      </w:hyperlink>
    </w:p>
    <w:bookmarkEnd w:id="844"/>
    <w:bookmarkStart w:id="846"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45">
        <w:r>
          <w:rPr>
            <w:rStyle w:val="Hyperlink"/>
          </w:rPr>
          <w:t xml:space="preserve">https://www.ibm.com/au-en/analytics/cplex-optimizer</w:t>
        </w:r>
      </w:hyperlink>
      <w:r>
        <w:t xml:space="preserve"> </w:t>
      </w:r>
      <w:r>
        <w:t xml:space="preserve">(accessed 4.13.2022).</w:t>
      </w:r>
    </w:p>
    <w:bookmarkEnd w:id="846"/>
    <w:bookmarkStart w:id="848" w:name="X1037d6da6301a89f5efffbd855b21f9bbda8894"/>
    <w:p>
      <w:pPr>
        <w:pStyle w:val="Bibliography"/>
      </w:pPr>
      <w:r>
        <w:t xml:space="preserve">International Energy Agency, 2022.</w:t>
      </w:r>
      <w:r>
        <w:t xml:space="preserve"> </w:t>
      </w:r>
      <w:hyperlink r:id="rId847">
        <w:r>
          <w:rPr>
            <w:rStyle w:val="Hyperlink"/>
          </w:rPr>
          <w:t xml:space="preserve">Grid-</w:t>
        </w:r>
        <w:r>
          <w:rPr>
            <w:rStyle w:val="Hyperlink"/>
          </w:rPr>
          <w:t xml:space="preserve">Scale Storage</w:t>
        </w:r>
      </w:hyperlink>
      <w:r>
        <w:t xml:space="preserve">. IEA, Paris.</w:t>
      </w:r>
    </w:p>
    <w:bookmarkEnd w:id="848"/>
    <w:bookmarkStart w:id="850" w:name="X707547308052f2a4e45271b892818fca7267bcd"/>
    <w:p>
      <w:pPr>
        <w:pStyle w:val="Bibliography"/>
      </w:pPr>
      <w:r>
        <w:t xml:space="preserve">International Energy Agency, 2021.</w:t>
      </w:r>
      <w:r>
        <w:t xml:space="preserve"> </w:t>
      </w:r>
      <w:hyperlink r:id="rId849">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50"/>
    <w:bookmarkStart w:id="852" w:name="X6b2116a6968c52d8682ee37430ab1b91744235c"/>
    <w:p>
      <w:pPr>
        <w:pStyle w:val="Bibliography"/>
      </w:pPr>
      <w:r>
        <w:t xml:space="preserve">International Energy Agency, 2019.</w:t>
      </w:r>
      <w:r>
        <w:t xml:space="preserve"> </w:t>
      </w:r>
      <w:hyperlink r:id="rId851">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52"/>
    <w:bookmarkStart w:id="854" w:name="X5702379ab7044657f92d907dee213956d626f72"/>
    <w:p>
      <w:pPr>
        <w:pStyle w:val="Bibliography"/>
      </w:pPr>
      <w:r>
        <w:t xml:space="preserve">International Renewable Energy Agency, 2020.</w:t>
      </w:r>
      <w:r>
        <w:t xml:space="preserve"> </w:t>
      </w:r>
      <w:hyperlink r:id="rId853">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54"/>
    <w:bookmarkStart w:id="856" w:name="X5316849afe108aafa78b3d12ef1f7591052075a"/>
    <w:p>
      <w:pPr>
        <w:pStyle w:val="Bibliography"/>
      </w:pPr>
      <w:r>
        <w:t xml:space="preserve">International Renewable Energy Agency, 2019.</w:t>
      </w:r>
      <w:r>
        <w:t xml:space="preserve"> </w:t>
      </w:r>
      <w:hyperlink r:id="rId855">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56"/>
    <w:bookmarkStart w:id="858" w:name="X9c70bbcc64628077ae6dafbc022a421cfbf5c25"/>
    <w:p>
      <w:pPr>
        <w:pStyle w:val="Bibliography"/>
      </w:pPr>
      <w:r>
        <w:t xml:space="preserve">International Renewable Energy Agency, 2017.</w:t>
      </w:r>
      <w:r>
        <w:t xml:space="preserve"> </w:t>
      </w:r>
      <w:hyperlink r:id="rId857">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58"/>
    <w:bookmarkStart w:id="86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59">
        <w:r>
          <w:rPr>
            <w:rStyle w:val="Hyperlink"/>
          </w:rPr>
          <w:t xml:space="preserve">https://doi.org/10.1016/j.enpol.2008.06.033</w:t>
        </w:r>
      </w:hyperlink>
    </w:p>
    <w:bookmarkEnd w:id="860"/>
    <w:bookmarkStart w:id="86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61">
        <w:r>
          <w:rPr>
            <w:rStyle w:val="Hyperlink"/>
          </w:rPr>
          <w:t xml:space="preserve">https://doi.org/10.1016/j.tej.2006.09.010</w:t>
        </w:r>
      </w:hyperlink>
    </w:p>
    <w:bookmarkEnd w:id="862"/>
    <w:bookmarkStart w:id="864"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63">
        <w:r>
          <w:rPr>
            <w:rStyle w:val="Hyperlink"/>
          </w:rPr>
          <w:t xml:space="preserve">https://doi.org/10.1017/S1744137421000400</w:t>
        </w:r>
      </w:hyperlink>
    </w:p>
    <w:bookmarkEnd w:id="864"/>
    <w:bookmarkStart w:id="866" w:name="ref-juliadataDataFramesJl2023"/>
    <w:p>
      <w:pPr>
        <w:pStyle w:val="Bibliography"/>
      </w:pPr>
      <w:r>
        <w:t xml:space="preserve">JuliaData, 2023.</w:t>
      </w:r>
      <w:r>
        <w:t xml:space="preserve"> </w:t>
      </w:r>
      <w:r>
        <w:t xml:space="preserve">DataFrames</w:t>
      </w:r>
      <w:r>
        <w:t xml:space="preserve">.jl [WWW Document]. URL</w:t>
      </w:r>
      <w:r>
        <w:t xml:space="preserve"> </w:t>
      </w:r>
      <w:hyperlink r:id="rId865">
        <w:r>
          <w:rPr>
            <w:rStyle w:val="Hyperlink"/>
          </w:rPr>
          <w:t xml:space="preserve">https://dataframes.juliadata.org/stable/</w:t>
        </w:r>
      </w:hyperlink>
      <w:r>
        <w:t xml:space="preserve"> </w:t>
      </w:r>
      <w:r>
        <w:t xml:space="preserve">(accessed 11.27.2023).</w:t>
      </w:r>
    </w:p>
    <w:bookmarkEnd w:id="866"/>
    <w:bookmarkStart w:id="868"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67">
        <w:r>
          <w:rPr>
            <w:rStyle w:val="Hyperlink"/>
          </w:rPr>
          <w:t xml:space="preserve">https://doi.org/10.2139/ssrn.4428450</w:t>
        </w:r>
      </w:hyperlink>
    </w:p>
    <w:bookmarkEnd w:id="868"/>
    <w:bookmarkStart w:id="869"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69"/>
    <w:bookmarkStart w:id="871"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70">
        <w:r>
          <w:rPr>
            <w:rStyle w:val="Hyperlink"/>
          </w:rPr>
          <w:t xml:space="preserve">https://doi.org/10.1016/j.enpol.2020.112005</w:t>
        </w:r>
      </w:hyperlink>
    </w:p>
    <w:bookmarkEnd w:id="871"/>
    <w:bookmarkStart w:id="873"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72">
        <w:r>
          <w:rPr>
            <w:rStyle w:val="Hyperlink"/>
          </w:rPr>
          <w:t xml:space="preserve">https://doi.org/10.1016/j.renene.2020.11.090</w:t>
        </w:r>
      </w:hyperlink>
    </w:p>
    <w:bookmarkEnd w:id="873"/>
    <w:bookmarkStart w:id="875"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74">
        <w:r>
          <w:rPr>
            <w:rStyle w:val="Hyperlink"/>
          </w:rPr>
          <w:t xml:space="preserve">https://doi.org/10.1016/j.solener.2020.05.053</w:t>
        </w:r>
      </w:hyperlink>
    </w:p>
    <w:bookmarkEnd w:id="875"/>
    <w:bookmarkStart w:id="877"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76">
        <w:r>
          <w:rPr>
            <w:rStyle w:val="Hyperlink"/>
          </w:rPr>
          <w:t xml:space="preserve">https://doi.org/10.1016/j.enpol.2022.113273</w:t>
        </w:r>
      </w:hyperlink>
    </w:p>
    <w:bookmarkEnd w:id="877"/>
    <w:bookmarkStart w:id="878"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78"/>
    <w:bookmarkStart w:id="879"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79"/>
    <w:bookmarkStart w:id="881"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80">
        <w:r>
          <w:rPr>
            <w:rStyle w:val="Hyperlink"/>
          </w:rPr>
          <w:t xml:space="preserve">https://doi.org/10.1002/0470020598</w:t>
        </w:r>
      </w:hyperlink>
    </w:p>
    <w:bookmarkEnd w:id="881"/>
    <w:bookmarkStart w:id="883"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82">
        <w:r>
          <w:rPr>
            <w:rStyle w:val="Hyperlink"/>
          </w:rPr>
          <w:t xml:space="preserve">https://doi.org/10.1287/ijoc.2019.0944</w:t>
        </w:r>
      </w:hyperlink>
    </w:p>
    <w:bookmarkEnd w:id="883"/>
    <w:bookmarkStart w:id="885"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84">
        <w:r>
          <w:rPr>
            <w:rStyle w:val="Hyperlink"/>
          </w:rPr>
          <w:t xml:space="preserve">https://doi.org/10.1109/TPWRS.2017.2685347</w:t>
        </w:r>
      </w:hyperlink>
    </w:p>
    <w:bookmarkEnd w:id="885"/>
    <w:bookmarkStart w:id="887"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86">
        <w:r>
          <w:rPr>
            <w:rStyle w:val="Hyperlink"/>
          </w:rPr>
          <w:t xml:space="preserve">https://doi.org/10.1109/MPE.2016.2524964</w:t>
        </w:r>
      </w:hyperlink>
    </w:p>
    <w:bookmarkEnd w:id="887"/>
    <w:bookmarkStart w:id="889"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88">
        <w:r>
          <w:rPr>
            <w:rStyle w:val="Hyperlink"/>
          </w:rPr>
          <w:t xml:space="preserve">https://doi.org/10.1109/mpe.2016.2637122</w:t>
        </w:r>
      </w:hyperlink>
    </w:p>
    <w:bookmarkEnd w:id="889"/>
    <w:bookmarkStart w:id="891" w:name="ref-kuiperWhatStateVirtual2022"/>
    <w:p>
      <w:pPr>
        <w:pStyle w:val="Bibliography"/>
      </w:pPr>
      <w:r>
        <w:t xml:space="preserve">Kuiper, G., 2022.</w:t>
      </w:r>
      <w:r>
        <w:t xml:space="preserve"> </w:t>
      </w:r>
      <w:hyperlink r:id="rId890">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91"/>
    <w:bookmarkStart w:id="893"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92">
        <w:r>
          <w:rPr>
            <w:rStyle w:val="Hyperlink"/>
          </w:rPr>
          <w:t xml:space="preserve">https://doi.org/10.2172/1046269</w:t>
        </w:r>
      </w:hyperlink>
    </w:p>
    <w:bookmarkEnd w:id="893"/>
    <w:bookmarkStart w:id="895"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94">
        <w:r>
          <w:rPr>
            <w:rStyle w:val="Hyperlink"/>
          </w:rPr>
          <w:t xml:space="preserve">https://doi.org/10.1016/j.apenergy.2021.116983</w:t>
        </w:r>
      </w:hyperlink>
    </w:p>
    <w:bookmarkEnd w:id="895"/>
    <w:bookmarkStart w:id="897"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96">
        <w:r>
          <w:rPr>
            <w:rStyle w:val="Hyperlink"/>
          </w:rPr>
          <w:t xml:space="preserve">https://doi.org/10.1016/j.rser.2020.110467</w:t>
        </w:r>
      </w:hyperlink>
    </w:p>
    <w:bookmarkEnd w:id="897"/>
    <w:bookmarkStart w:id="899"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98">
        <w:r>
          <w:rPr>
            <w:rStyle w:val="Hyperlink"/>
          </w:rPr>
          <w:t xml:space="preserve">https://doi.org/10.1109/mpe.2021.3088959</w:t>
        </w:r>
      </w:hyperlink>
    </w:p>
    <w:bookmarkEnd w:id="899"/>
    <w:bookmarkStart w:id="901" w:name="ref-lambertChallengeLongTermPolicy2003"/>
    <w:p>
      <w:pPr>
        <w:pStyle w:val="Bibliography"/>
      </w:pPr>
      <w:r>
        <w:t xml:space="preserve">Lambert, R.J., Popper, S.W., Banks, S.C., 2003.</w:t>
      </w:r>
      <w:r>
        <w:t xml:space="preserve"> </w:t>
      </w:r>
      <w:hyperlink r:id="rId900">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901"/>
    <w:bookmarkStart w:id="903"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902">
        <w:r>
          <w:rPr>
            <w:rStyle w:val="Hyperlink"/>
          </w:rPr>
          <w:t xml:space="preserve">https://doi.org/10.1109/tpwrs.2014.2321793</w:t>
        </w:r>
      </w:hyperlink>
    </w:p>
    <w:bookmarkEnd w:id="903"/>
    <w:bookmarkStart w:id="905"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904">
        <w:r>
          <w:rPr>
            <w:rStyle w:val="Hyperlink"/>
          </w:rPr>
          <w:t xml:space="preserve">https://doi.org/10.1109/tpwrs.2011.2177280</w:t>
        </w:r>
      </w:hyperlink>
    </w:p>
    <w:bookmarkEnd w:id="905"/>
    <w:bookmarkStart w:id="907"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906">
        <w:r>
          <w:rPr>
            <w:rStyle w:val="Hyperlink"/>
          </w:rPr>
          <w:t xml:space="preserve">https://doi.org/10.1109/pesgm.2012.6345375</w:t>
        </w:r>
      </w:hyperlink>
    </w:p>
    <w:bookmarkEnd w:id="907"/>
    <w:bookmarkStart w:id="909"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908">
        <w:r>
          <w:rPr>
            <w:rStyle w:val="Hyperlink"/>
          </w:rPr>
          <w:t xml:space="preserve">https://doi.org/10.2172/1220243</w:t>
        </w:r>
      </w:hyperlink>
    </w:p>
    <w:bookmarkEnd w:id="909"/>
    <w:bookmarkStart w:id="910"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910"/>
    <w:bookmarkStart w:id="912"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911">
        <w:r>
          <w:rPr>
            <w:rStyle w:val="Hyperlink"/>
          </w:rPr>
          <w:t xml:space="preserve">https://doi.org/10.2307/2296233</w:t>
        </w:r>
      </w:hyperlink>
    </w:p>
    <w:bookmarkEnd w:id="912"/>
    <w:bookmarkStart w:id="914"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913">
        <w:r>
          <w:rPr>
            <w:rStyle w:val="Hyperlink"/>
          </w:rPr>
          <w:t xml:space="preserve">https://doi.org/10.1016/j.tej.2021.106969</w:t>
        </w:r>
      </w:hyperlink>
    </w:p>
    <w:bookmarkEnd w:id="914"/>
    <w:bookmarkStart w:id="916"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915">
        <w:r>
          <w:rPr>
            <w:rStyle w:val="Hyperlink"/>
          </w:rPr>
          <w:t xml:space="preserve">https://doi.org/10.1109/MPE.2021.3072819</w:t>
        </w:r>
      </w:hyperlink>
    </w:p>
    <w:bookmarkEnd w:id="916"/>
    <w:bookmarkStart w:id="918"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917">
        <w:r>
          <w:rPr>
            <w:rStyle w:val="Hyperlink"/>
          </w:rPr>
          <w:t xml:space="preserve">https://doi.org/10.1016/j.enpol.2021.112169</w:t>
        </w:r>
      </w:hyperlink>
    </w:p>
    <w:bookmarkEnd w:id="918"/>
    <w:bookmarkStart w:id="920"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919">
        <w:r>
          <w:rPr>
            <w:rStyle w:val="Hyperlink"/>
          </w:rPr>
          <w:t xml:space="preserve">https://doi.org/10.1016/j.enpol.2020.111739</w:t>
        </w:r>
      </w:hyperlink>
    </w:p>
    <w:bookmarkEnd w:id="920"/>
    <w:bookmarkStart w:id="922"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921">
        <w:r>
          <w:rPr>
            <w:rStyle w:val="Hyperlink"/>
          </w:rPr>
          <w:t xml:space="preserve">https://doi.org/10.1007/s12532-023-00239-3</w:t>
        </w:r>
      </w:hyperlink>
    </w:p>
    <w:bookmarkEnd w:id="922"/>
    <w:bookmarkStart w:id="924"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923">
        <w:r>
          <w:rPr>
            <w:rStyle w:val="Hyperlink"/>
          </w:rPr>
          <w:t xml:space="preserve">https://doi.org/10.1109/pesgm41954.2020.9282169</w:t>
        </w:r>
      </w:hyperlink>
    </w:p>
    <w:bookmarkEnd w:id="924"/>
    <w:bookmarkStart w:id="926"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925">
        <w:r>
          <w:rPr>
            <w:rStyle w:val="Hyperlink"/>
          </w:rPr>
          <w:t xml:space="preserve">https://doi.org/10.1016/j.tej.2020.106831</w:t>
        </w:r>
      </w:hyperlink>
    </w:p>
    <w:bookmarkEnd w:id="926"/>
    <w:bookmarkStart w:id="928"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927">
        <w:r>
          <w:rPr>
            <w:rStyle w:val="Hyperlink"/>
          </w:rPr>
          <w:t xml:space="preserve">https://doi.org/10.1016/B978-0-12-397891-2.00020-1</w:t>
        </w:r>
      </w:hyperlink>
    </w:p>
    <w:bookmarkEnd w:id="928"/>
    <w:bookmarkStart w:id="930"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929">
        <w:r>
          <w:rPr>
            <w:rStyle w:val="Hyperlink"/>
          </w:rPr>
          <w:t xml:space="preserve">http://dx.doi.org/10.13140/RG.2.2.33241.75362</w:t>
        </w:r>
      </w:hyperlink>
    </w:p>
    <w:bookmarkEnd w:id="930"/>
    <w:bookmarkStart w:id="931" w:name="ref-machol1965system"/>
    <w:p>
      <w:pPr>
        <w:pStyle w:val="Bibliography"/>
      </w:pPr>
      <w:r>
        <w:t xml:space="preserve">Machol, R.E., 1965. System engineering handbook. New York: McGraw-Hill.</w:t>
      </w:r>
    </w:p>
    <w:bookmarkEnd w:id="931"/>
    <w:bookmarkStart w:id="932"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32"/>
    <w:bookmarkStart w:id="934" w:name="ref-magoERCOTOperationalExperience2023"/>
    <w:p>
      <w:pPr>
        <w:pStyle w:val="Bibliography"/>
      </w:pPr>
      <w:r>
        <w:t xml:space="preserve">Mago, N., 2023.</w:t>
      </w:r>
      <w:r>
        <w:t xml:space="preserve"> </w:t>
      </w:r>
      <w:hyperlink r:id="rId933">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34"/>
    <w:bookmarkStart w:id="936"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35">
        <w:r>
          <w:rPr>
            <w:rStyle w:val="Hyperlink"/>
          </w:rPr>
          <w:t xml:space="preserve">https://doi.org/10.1109/mpe.2020.3043570</w:t>
        </w:r>
      </w:hyperlink>
    </w:p>
    <w:bookmarkEnd w:id="936"/>
    <w:bookmarkStart w:id="938"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37">
        <w:r>
          <w:rPr>
            <w:rStyle w:val="Hyperlink"/>
          </w:rPr>
          <w:t xml:space="preserve">https://doi.org/10.1002/0471668826</w:t>
        </w:r>
      </w:hyperlink>
    </w:p>
    <w:bookmarkEnd w:id="938"/>
    <w:bookmarkStart w:id="940"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39">
        <w:r>
          <w:rPr>
            <w:rStyle w:val="Hyperlink"/>
          </w:rPr>
          <w:t xml:space="preserve">https://doi.org/10.1109/mpe.2021.3104075</w:t>
        </w:r>
      </w:hyperlink>
    </w:p>
    <w:bookmarkEnd w:id="940"/>
    <w:bookmarkStart w:id="942"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41">
        <w:r>
          <w:rPr>
            <w:rStyle w:val="Hyperlink"/>
          </w:rPr>
          <w:t xml:space="preserve">https://doi.org/10.1039/D1EE01530C</w:t>
        </w:r>
      </w:hyperlink>
    </w:p>
    <w:bookmarkEnd w:id="942"/>
    <w:bookmarkStart w:id="944" w:name="ref-maysMissingIncentivesFlexibility2021"/>
    <w:p>
      <w:pPr>
        <w:pStyle w:val="Bibliography"/>
      </w:pPr>
      <w:r>
        <w:t xml:space="preserve">Mays, J., 2021. Missing incentives for flexibility in wholesale electricity markets. Energy Policy 149, 112010.</w:t>
      </w:r>
      <w:r>
        <w:t xml:space="preserve"> </w:t>
      </w:r>
      <w:hyperlink r:id="rId943">
        <w:r>
          <w:rPr>
            <w:rStyle w:val="Hyperlink"/>
          </w:rPr>
          <w:t xml:space="preserve">https://doi.org/10.1016/j.enpol.2020.112010</w:t>
        </w:r>
      </w:hyperlink>
    </w:p>
    <w:bookmarkEnd w:id="944"/>
    <w:bookmarkStart w:id="946"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45">
        <w:r>
          <w:rPr>
            <w:rStyle w:val="Hyperlink"/>
          </w:rPr>
          <w:t xml:space="preserve">https://doi.org/10.1016/j.joule.2022.01.004</w:t>
        </w:r>
      </w:hyperlink>
    </w:p>
    <w:bookmarkEnd w:id="946"/>
    <w:bookmarkStart w:id="948"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47">
        <w:r>
          <w:rPr>
            <w:rStyle w:val="Hyperlink"/>
          </w:rPr>
          <w:t xml:space="preserve">https://wattclarity.com.au/articles/2022/07/file-creation-times-for-p5min-drop-prior-to-the-end-of-the-market-suspension/</w:t>
        </w:r>
      </w:hyperlink>
      <w:r>
        <w:t xml:space="preserve"> </w:t>
      </w:r>
      <w:r>
        <w:t xml:space="preserve">(accessed 8.11.2023).</w:t>
      </w:r>
    </w:p>
    <w:bookmarkEnd w:id="948"/>
    <w:bookmarkStart w:id="950" w:name="ref-mcardleRiseAutobidder2021"/>
    <w:p>
      <w:pPr>
        <w:pStyle w:val="Bibliography"/>
      </w:pPr>
      <w:r>
        <w:t xml:space="preserve">McArdle, P., 2021b. The rise of the auto-bidder [WWW Document]. URL</w:t>
      </w:r>
      <w:r>
        <w:t xml:space="preserve"> </w:t>
      </w:r>
      <w:hyperlink r:id="rId949">
        <w:r>
          <w:rPr>
            <w:rStyle w:val="Hyperlink"/>
          </w:rPr>
          <w:t xml:space="preserve">https://wattclarity.com.au/articles/2021/10/26oct-the-rise-of-the-auto-bidder/</w:t>
        </w:r>
      </w:hyperlink>
      <w:r>
        <w:t xml:space="preserve"> </w:t>
      </w:r>
      <w:r>
        <w:t xml:space="preserve">(accessed 8.16.2023).</w:t>
      </w:r>
    </w:p>
    <w:bookmarkEnd w:id="950"/>
    <w:bookmarkStart w:id="952"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51">
        <w:r>
          <w:rPr>
            <w:rStyle w:val="Hyperlink"/>
          </w:rPr>
          <w:t xml:space="preserve">https://wattclarity.com.au/articles/2021/12/two-improvements-in-nemde-dispatch/</w:t>
        </w:r>
      </w:hyperlink>
      <w:r>
        <w:t xml:space="preserve"> </w:t>
      </w:r>
      <w:r>
        <w:t xml:space="preserve">(accessed 5.23.2022).</w:t>
      </w:r>
    </w:p>
    <w:bookmarkEnd w:id="952"/>
    <w:bookmarkStart w:id="954"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53">
        <w:r>
          <w:rPr>
            <w:rStyle w:val="Hyperlink"/>
          </w:rPr>
          <w:t xml:space="preserve">https://doi.org/10.1016/j.apenergy.2015.09.006</w:t>
        </w:r>
      </w:hyperlink>
    </w:p>
    <w:bookmarkEnd w:id="954"/>
    <w:bookmarkStart w:id="956"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55">
        <w:r>
          <w:rPr>
            <w:rStyle w:val="Hyperlink"/>
          </w:rPr>
          <w:t xml:space="preserve">https://doi.org/10.25080/Majora-92bf1922-00a</w:t>
        </w:r>
      </w:hyperlink>
    </w:p>
    <w:bookmarkEnd w:id="956"/>
    <w:bookmarkStart w:id="958"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57">
        <w:r>
          <w:rPr>
            <w:rStyle w:val="Hyperlink"/>
          </w:rPr>
          <w:t xml:space="preserve">https://doi.org/10.1016/j.est.2020.101573</w:t>
        </w:r>
      </w:hyperlink>
    </w:p>
    <w:bookmarkEnd w:id="958"/>
    <w:bookmarkStart w:id="960"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59">
        <w:r>
          <w:rPr>
            <w:rStyle w:val="Hyperlink"/>
          </w:rPr>
          <w:t xml:space="preserve">https://doi.org/10.1002/wene.399</w:t>
        </w:r>
      </w:hyperlink>
    </w:p>
    <w:bookmarkEnd w:id="960"/>
    <w:bookmarkStart w:id="962"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61">
        <w:r>
          <w:rPr>
            <w:rStyle w:val="Hyperlink"/>
          </w:rPr>
          <w:t xml:space="preserve">https://doi.org/10.23919/pscc.2018.8450880</w:t>
        </w:r>
      </w:hyperlink>
    </w:p>
    <w:bookmarkEnd w:id="962"/>
    <w:bookmarkStart w:id="964" w:name="ref-millerAdvisoryEquipmentLimits2017"/>
    <w:p>
      <w:pPr>
        <w:pStyle w:val="Bibliography"/>
      </w:pPr>
      <w:r>
        <w:t xml:space="preserve">Miller, N., Lew, D., Barnes, S., Ren, W., Reichard, M., Alexander, M., Freeman, L., Achilles, S., Adamiak, M., 2017a.</w:t>
      </w:r>
      <w:r>
        <w:t xml:space="preserve"> </w:t>
      </w:r>
      <w:hyperlink r:id="rId963">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64"/>
    <w:bookmarkStart w:id="965"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65"/>
    <w:bookmarkStart w:id="967"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66">
        <w:r>
          <w:rPr>
            <w:rStyle w:val="Hyperlink"/>
          </w:rPr>
          <w:t xml:space="preserve">https://doi.org/10.1016/j.tej.2011.10.011</w:t>
        </w:r>
      </w:hyperlink>
    </w:p>
    <w:bookmarkEnd w:id="967"/>
    <w:bookmarkStart w:id="968"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68"/>
    <w:bookmarkStart w:id="970"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69">
        <w:r>
          <w:rPr>
            <w:rStyle w:val="Hyperlink"/>
          </w:rPr>
          <w:t xml:space="preserve">https://doi.org/10.1109/tpwrs.2019.2897727</w:t>
        </w:r>
      </w:hyperlink>
    </w:p>
    <w:bookmarkEnd w:id="970"/>
    <w:bookmarkStart w:id="972" w:name="X924f2cb14b06b22bf527e8a066222b69a4c5b25"/>
    <w:p>
      <w:pPr>
        <w:pStyle w:val="Bibliography"/>
      </w:pPr>
      <w:r>
        <w:t xml:space="preserve">Monitoring Analytics, 2021.</w:t>
      </w:r>
      <w:r>
        <w:t xml:space="preserve"> </w:t>
      </w:r>
      <w:hyperlink r:id="rId971">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72"/>
    <w:bookmarkStart w:id="974"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73">
        <w:r>
          <w:rPr>
            <w:rStyle w:val="Hyperlink"/>
          </w:rPr>
          <w:t xml:space="preserve">https://doi.org/10.1016/j.ijepes.2013.09.020</w:t>
        </w:r>
      </w:hyperlink>
    </w:p>
    <w:bookmarkEnd w:id="974"/>
    <w:bookmarkStart w:id="976"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75">
        <w:r>
          <w:rPr>
            <w:rStyle w:val="Hyperlink"/>
          </w:rPr>
          <w:t xml:space="preserve">https://doi.org/10.1016/j.eneco.2016.09.002</w:t>
        </w:r>
      </w:hyperlink>
    </w:p>
    <w:bookmarkEnd w:id="976"/>
    <w:bookmarkStart w:id="977"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77"/>
    <w:bookmarkStart w:id="979" w:name="ref-nemocommitteeSingleIntradayCoupling"/>
    <w:p>
      <w:pPr>
        <w:pStyle w:val="Bibliography"/>
      </w:pPr>
      <w:r>
        <w:t xml:space="preserve">NEMO Committee, n.d. Single Intraday Coupling (SIDC) [WWW Document]. URL</w:t>
      </w:r>
      <w:r>
        <w:t xml:space="preserve"> </w:t>
      </w:r>
      <w:hyperlink r:id="rId978">
        <w:r>
          <w:rPr>
            <w:rStyle w:val="Hyperlink"/>
          </w:rPr>
          <w:t xml:space="preserve">https://nemo-committee.eu/sidc</w:t>
        </w:r>
      </w:hyperlink>
      <w:r>
        <w:t xml:space="preserve"> </w:t>
      </w:r>
      <w:r>
        <w:t xml:space="preserve">(accessed 1.14.2022).</w:t>
      </w:r>
    </w:p>
    <w:bookmarkEnd w:id="979"/>
    <w:bookmarkStart w:id="980"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80"/>
    <w:bookmarkStart w:id="982"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81">
        <w:r>
          <w:rPr>
            <w:rStyle w:val="Hyperlink"/>
          </w:rPr>
          <w:t xml:space="preserve">https://www.nerc.com/AboutNERC/keyplayers/PublishingImages/NERC%20Interconnections.pdf</w:t>
        </w:r>
      </w:hyperlink>
      <w:r>
        <w:t xml:space="preserve"> </w:t>
      </w:r>
      <w:r>
        <w:t xml:space="preserve">(accessed 10.26.2023).</w:t>
      </w:r>
    </w:p>
    <w:bookmarkEnd w:id="982"/>
    <w:bookmarkStart w:id="984" w:name="X2d2088817746795390ef3fc2d6e57d520a5b77f"/>
    <w:p>
      <w:pPr>
        <w:pStyle w:val="Bibliography"/>
      </w:pPr>
      <w:r>
        <w:t xml:space="preserve">North American Electric Reliability Corporation, 2022.</w:t>
      </w:r>
      <w:r>
        <w:t xml:space="preserve"> </w:t>
      </w:r>
      <w:hyperlink r:id="rId983">
        <w:r>
          <w:rPr>
            <w:rStyle w:val="Hyperlink"/>
          </w:rPr>
          <w:t xml:space="preserve">2022</w:t>
        </w:r>
        <w:r>
          <w:rPr>
            <w:rStyle w:val="Hyperlink"/>
          </w:rPr>
          <w:t xml:space="preserve"> </w:t>
        </w:r>
        <w:r>
          <w:rPr>
            <w:rStyle w:val="Hyperlink"/>
          </w:rPr>
          <w:t xml:space="preserve">Summer Reliability Assessment</w:t>
        </w:r>
      </w:hyperlink>
      <w:r>
        <w:t xml:space="preserve">.</w:t>
      </w:r>
    </w:p>
    <w:bookmarkEnd w:id="984"/>
    <w:bookmarkStart w:id="986"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85">
        <w:r>
          <w:rPr>
            <w:rStyle w:val="Hyperlink"/>
          </w:rPr>
          <w:t xml:space="preserve">https://doi.org/10.1109/tste.2015.2410760</w:t>
        </w:r>
      </w:hyperlink>
    </w:p>
    <w:bookmarkEnd w:id="986"/>
    <w:bookmarkStart w:id="988"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87">
        <w:r>
          <w:rPr>
            <w:rStyle w:val="Hyperlink"/>
          </w:rPr>
          <w:t xml:space="preserve">https://doi.org/10.1109/eem.2016.7521193</w:t>
        </w:r>
      </w:hyperlink>
    </w:p>
    <w:bookmarkEnd w:id="988"/>
    <w:bookmarkStart w:id="990"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89">
        <w:r>
          <w:rPr>
            <w:rStyle w:val="Hyperlink"/>
          </w:rPr>
          <w:t xml:space="preserve">https://doi.org/10.1016/j.rser.2016.09.040</w:t>
        </w:r>
      </w:hyperlink>
    </w:p>
    <w:bookmarkEnd w:id="990"/>
    <w:bookmarkStart w:id="992"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91">
        <w:r>
          <w:rPr>
            <w:rStyle w:val="Hyperlink"/>
          </w:rPr>
          <w:t xml:space="preserve">https://doi.org/10.1016/j.eneco.2018.05.003</w:t>
        </w:r>
      </w:hyperlink>
    </w:p>
    <w:bookmarkEnd w:id="992"/>
    <w:bookmarkStart w:id="994" w:name="ref-opennemFacilitiesNEM2024"/>
    <w:p>
      <w:pPr>
        <w:pStyle w:val="Bibliography"/>
      </w:pPr>
      <w:r>
        <w:t xml:space="preserve">OpenNEM, 2024. Facilities:</w:t>
      </w:r>
      <w:r>
        <w:t xml:space="preserve"> </w:t>
      </w:r>
      <w:r>
        <w:t xml:space="preserve">NEM</w:t>
      </w:r>
      <w:r>
        <w:t xml:space="preserve"> </w:t>
      </w:r>
      <w:r>
        <w:t xml:space="preserve">[WWW Document]. URL</w:t>
      </w:r>
      <w:r>
        <w:t xml:space="preserve"> </w:t>
      </w:r>
      <w:hyperlink r:id="rId993">
        <w:r>
          <w:rPr>
            <w:rStyle w:val="Hyperlink"/>
          </w:rPr>
          <w:t xml:space="preserve">https://opennem.org.au</w:t>
        </w:r>
      </w:hyperlink>
      <w:r>
        <w:t xml:space="preserve"> </w:t>
      </w:r>
      <w:r>
        <w:t xml:space="preserve">(accessed 8.12.2024).</w:t>
      </w:r>
    </w:p>
    <w:bookmarkEnd w:id="994"/>
    <w:bookmarkStart w:id="996"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95">
        <w:r>
          <w:rPr>
            <w:rStyle w:val="Hyperlink"/>
          </w:rPr>
          <w:t xml:space="preserve">https://doi.org/10.1109/pmaps47429.2020.9183585</w:t>
        </w:r>
      </w:hyperlink>
    </w:p>
    <w:bookmarkEnd w:id="996"/>
    <w:bookmarkStart w:id="998"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97">
        <w:r>
          <w:rPr>
            <w:rStyle w:val="Hyperlink"/>
          </w:rPr>
          <w:t xml:space="preserve">https://doi.org/10.1016/j.tej.2018.05.012</w:t>
        </w:r>
      </w:hyperlink>
    </w:p>
    <w:bookmarkEnd w:id="998"/>
    <w:bookmarkStart w:id="1000"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99">
        <w:r>
          <w:rPr>
            <w:rStyle w:val="Hyperlink"/>
          </w:rPr>
          <w:t xml:space="preserve">https://doi.org/10.1109/TPWRS.2013.2293127</w:t>
        </w:r>
      </w:hyperlink>
    </w:p>
    <w:bookmarkEnd w:id="1000"/>
    <w:bookmarkStart w:id="1002"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1001">
        <w:r>
          <w:rPr>
            <w:rStyle w:val="Hyperlink"/>
          </w:rPr>
          <w:t xml:space="preserve">https://doi.org/10.1016/j.enpol.2016.01.025</w:t>
        </w:r>
      </w:hyperlink>
    </w:p>
    <w:bookmarkEnd w:id="1002"/>
    <w:bookmarkStart w:id="1004"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1003">
        <w:r>
          <w:rPr>
            <w:rStyle w:val="Hyperlink"/>
          </w:rPr>
          <w:t xml:space="preserve">https://doi.org/10.1016/j.renene.2018.04.094</w:t>
        </w:r>
      </w:hyperlink>
    </w:p>
    <w:bookmarkEnd w:id="1004"/>
    <w:bookmarkStart w:id="1006"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1005">
        <w:r>
          <w:rPr>
            <w:rStyle w:val="Hyperlink"/>
          </w:rPr>
          <w:t xml:space="preserve">https://doi.org/10.1016/j.tej.2020.106863</w:t>
        </w:r>
      </w:hyperlink>
    </w:p>
    <w:bookmarkEnd w:id="1006"/>
    <w:bookmarkStart w:id="1008" w:name="Xdc63a814f2962a44a405710d02e5008789fe45d"/>
    <w:p>
      <w:pPr>
        <w:pStyle w:val="Bibliography"/>
      </w:pPr>
      <w:r>
        <w:t xml:space="preserve">Plotly Technologies Inc., 2015. Collaborative data science [WWW Document]. URL</w:t>
      </w:r>
      <w:r>
        <w:t xml:space="preserve"> </w:t>
      </w:r>
      <w:hyperlink r:id="rId1007">
        <w:r>
          <w:rPr>
            <w:rStyle w:val="Hyperlink"/>
          </w:rPr>
          <w:t xml:space="preserve">https://plot.ly</w:t>
        </w:r>
      </w:hyperlink>
    </w:p>
    <w:bookmarkEnd w:id="1008"/>
    <w:bookmarkStart w:id="1009"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1009"/>
    <w:bookmarkStart w:id="1011"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1010">
        <w:r>
          <w:rPr>
            <w:rStyle w:val="Hyperlink"/>
          </w:rPr>
          <w:t xml:space="preserve">https://doi.org/10.1016/j.enpol.2018.11.009</w:t>
        </w:r>
      </w:hyperlink>
    </w:p>
    <w:bookmarkEnd w:id="1011"/>
    <w:bookmarkStart w:id="1013"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1012">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1013"/>
    <w:bookmarkStart w:id="1015" w:name="ref-prakashAEMOMonthlyData2023"/>
    <w:p>
      <w:pPr>
        <w:pStyle w:val="Bibliography"/>
      </w:pPr>
      <w:r>
        <w:t xml:space="preserve">Prakash, A., 2023b.</w:t>
      </w:r>
      <w:r>
        <w:t xml:space="preserve"> </w:t>
      </w:r>
      <w:hyperlink r:id="rId1014">
        <w:r>
          <w:rPr>
            <w:rStyle w:val="Hyperlink"/>
          </w:rPr>
          <w:t xml:space="preserve">AEMO Monthly Data Archive Tool</w:t>
        </w:r>
      </w:hyperlink>
      <w:r>
        <w:t xml:space="preserve">.</w:t>
      </w:r>
    </w:p>
    <w:bookmarkEnd w:id="1015"/>
    <w:bookmarkStart w:id="1017"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1016">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1017"/>
    <w:bookmarkStart w:id="1019"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1018">
        <w:r>
          <w:rPr>
            <w:rStyle w:val="Hyperlink"/>
          </w:rPr>
          <w:t xml:space="preserve">https://nemseer.readthedocs.io/en/latest/examples/pd_demand_forecast_error_2021.html</w:t>
        </w:r>
      </w:hyperlink>
      <w:r>
        <w:t xml:space="preserve"> </w:t>
      </w:r>
      <w:r>
        <w:t xml:space="preserve">(accessed 8.18.2023).</w:t>
      </w:r>
    </w:p>
    <w:bookmarkEnd w:id="1019"/>
    <w:bookmarkStart w:id="1021" w:name="ref-prakashNEMReBidding2023"/>
    <w:p>
      <w:pPr>
        <w:pStyle w:val="Bibliography"/>
      </w:pPr>
      <w:r>
        <w:t xml:space="preserve">Prakash, A., 2023e.</w:t>
      </w:r>
      <w:r>
        <w:t xml:space="preserve"> </w:t>
      </w:r>
      <w:hyperlink r:id="rId1020">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1021"/>
    <w:bookmarkStart w:id="1023"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1022">
        <w:r>
          <w:rPr>
            <w:rStyle w:val="Hyperlink"/>
          </w:rPr>
          <w:t xml:space="preserve">https://doi.org/10.5281/ZENODO.8118850</w:t>
        </w:r>
      </w:hyperlink>
    </w:p>
    <w:bookmarkEnd w:id="1023"/>
    <w:bookmarkStart w:id="1025"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1024">
        <w:r>
          <w:rPr>
            <w:rStyle w:val="Hyperlink"/>
          </w:rPr>
          <w:t xml:space="preserve">https://doi.org/10.1016/j.enpol.2023.113551</w:t>
        </w:r>
      </w:hyperlink>
    </w:p>
    <w:bookmarkEnd w:id="1025"/>
    <w:bookmarkStart w:id="1027"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1026">
        <w:r>
          <w:rPr>
            <w:rStyle w:val="Hyperlink"/>
          </w:rPr>
          <w:t xml:space="preserve">https://doi.org/10.21105/joss.05883</w:t>
        </w:r>
      </w:hyperlink>
    </w:p>
    <w:bookmarkEnd w:id="1027"/>
    <w:bookmarkStart w:id="1029"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1028">
        <w:r>
          <w:rPr>
            <w:rStyle w:val="Hyperlink"/>
          </w:rPr>
          <w:t xml:space="preserve">https://doi.org/10.1016/j.rser.2022.112303</w:t>
        </w:r>
      </w:hyperlink>
    </w:p>
    <w:bookmarkEnd w:id="1029"/>
    <w:bookmarkStart w:id="1031" w:name="ref-prakashSubmissionSemiScheduled2020"/>
    <w:p>
      <w:pPr>
        <w:pStyle w:val="Bibliography"/>
      </w:pPr>
      <w:r>
        <w:t xml:space="preserve">Prakash, A., Keeratimahat, K., Bruce, A., MacGill, I., 2020.</w:t>
      </w:r>
      <w:r>
        <w:t xml:space="preserve"> </w:t>
      </w:r>
      <w:hyperlink r:id="rId1030">
        <w:r>
          <w:rPr>
            <w:rStyle w:val="Hyperlink"/>
          </w:rPr>
          <w:t xml:space="preserve">Submission to the</w:t>
        </w:r>
        <w:r>
          <w:rPr>
            <w:rStyle w:val="Hyperlink"/>
          </w:rPr>
          <w:t xml:space="preserve"> </w:t>
        </w:r>
        <w:r>
          <w:rPr>
            <w:rStyle w:val="Hyperlink"/>
          </w:rPr>
          <w:t xml:space="preserve">Semi</w:t>
        </w:r>
        <w:r>
          <w:rPr>
            <w:rStyle w:val="Hyperlink"/>
          </w:rPr>
          <w:t xml:space="preserve"> </w:t>
        </w:r>
        <w:r>
          <w:rPr>
            <w:rStyle w:val="Hyperlink"/>
          </w:rPr>
          <w:t xml:space="preserve">scheduled generator rule change (s)</w:t>
        </w:r>
        <w:r>
          <w:rPr>
            <w:rStyle w:val="Hyperlink"/>
          </w:rPr>
          <w:t xml:space="preserve"> </w:t>
        </w:r>
        <w:r>
          <w:rPr>
            <w:rStyle w:val="Hyperlink"/>
          </w:rPr>
          <w:t xml:space="preserve">Issues</w:t>
        </w:r>
        <w:r>
          <w:rPr>
            <w:rStyle w:val="Hyperlink"/>
          </w:rPr>
          <w:t xml:space="preserve"> </w:t>
        </w:r>
        <w:r>
          <w:rPr>
            <w:rStyle w:val="Hyperlink"/>
          </w:rPr>
          <w:t xml:space="preserve">paper</w:t>
        </w:r>
      </w:hyperlink>
      <w:r>
        <w:t xml:space="preserve">.</w:t>
      </w:r>
    </w:p>
    <w:bookmarkEnd w:id="1031"/>
    <w:bookmarkStart w:id="1033"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1032">
        <w:r>
          <w:rPr>
            <w:rStyle w:val="Hyperlink"/>
          </w:rPr>
          <w:t xml:space="preserve">https://doi.org/10.13140/RG.2.2.11620.50560</w:t>
        </w:r>
      </w:hyperlink>
    </w:p>
    <w:bookmarkEnd w:id="1033"/>
    <w:bookmarkStart w:id="1035"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1034">
        <w:r>
          <w:rPr>
            <w:rStyle w:val="Hyperlink"/>
          </w:rPr>
          <w:t xml:space="preserve">https://doi.org/10.13140/RG.2.2.35007.59043</w:t>
        </w:r>
      </w:hyperlink>
    </w:p>
    <w:bookmarkEnd w:id="1035"/>
    <w:bookmarkStart w:id="1037"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36">
        <w:r>
          <w:rPr>
            <w:rStyle w:val="Hyperlink"/>
          </w:rPr>
          <w:t xml:space="preserve">https://doi.org/10.1016/j.eneco.2023.106601</w:t>
        </w:r>
      </w:hyperlink>
    </w:p>
    <w:bookmarkEnd w:id="1037"/>
    <w:bookmarkStart w:id="1039" w:name="X7a15378edc68ff1856607874a263b214133de25"/>
    <w:p>
      <w:pPr>
        <w:pStyle w:val="Bibliography"/>
      </w:pPr>
      <w:r>
        <w:t xml:space="preserve">Rangel, L.F., 2008. Competition policy and regulation in hydro-dominated electricity markets. Energy Policy 36, 1292–1302.</w:t>
      </w:r>
      <w:r>
        <w:t xml:space="preserve"> </w:t>
      </w:r>
      <w:hyperlink r:id="rId1038">
        <w:r>
          <w:rPr>
            <w:rStyle w:val="Hyperlink"/>
          </w:rPr>
          <w:t xml:space="preserve">https://doi.org/10.1016/j.enpol.2007.12.005</w:t>
        </w:r>
      </w:hyperlink>
    </w:p>
    <w:bookmarkEnd w:id="1039"/>
    <w:bookmarkStart w:id="1041"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40">
        <w:r>
          <w:rPr>
            <w:rStyle w:val="Hyperlink"/>
          </w:rPr>
          <w:t xml:space="preserve">https://doi.org/10.1038/s41560-021-00868-9</w:t>
        </w:r>
      </w:hyperlink>
    </w:p>
    <w:bookmarkEnd w:id="1041"/>
    <w:bookmarkStart w:id="1042"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42"/>
    <w:bookmarkStart w:id="104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43">
        <w:r>
          <w:rPr>
            <w:rStyle w:val="Hyperlink"/>
          </w:rPr>
          <w:t xml:space="preserve">https://doi.org/10.1109/tpwrs.2006.888965</w:t>
        </w:r>
      </w:hyperlink>
    </w:p>
    <w:bookmarkEnd w:id="1044"/>
    <w:bookmarkStart w:id="104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45">
        <w:r>
          <w:rPr>
            <w:rStyle w:val="Hyperlink"/>
          </w:rPr>
          <w:t xml:space="preserve">https://doi.org/10.1109/tpwrs.2006.888963</w:t>
        </w:r>
      </w:hyperlink>
    </w:p>
    <w:bookmarkEnd w:id="1046"/>
    <w:bookmarkStart w:id="104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47">
        <w:r>
          <w:rPr>
            <w:rStyle w:val="Hyperlink"/>
          </w:rPr>
          <w:t xml:space="preserve">https://doi.org/10.1016/j.tej.2007.06.003</w:t>
        </w:r>
      </w:hyperlink>
    </w:p>
    <w:bookmarkEnd w:id="1048"/>
    <w:bookmarkStart w:id="1050" w:name="X89f15ff5920cde4fed5687ce100c6aeeedd900c"/>
    <w:p>
      <w:pPr>
        <w:pStyle w:val="Bibliography"/>
      </w:pPr>
      <w:r>
        <w:t xml:space="preserve">Redefining Resource Adequacy Task Force, 2021.</w:t>
      </w:r>
      <w:r>
        <w:t xml:space="preserve"> </w:t>
      </w:r>
      <w:hyperlink r:id="rId104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50"/>
    <w:bookmarkStart w:id="105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51"/>
    <w:bookmarkStart w:id="1053" w:name="X7bf77d71136be2ef42a3439ae3ea29b9ec6613b"/>
    <w:p>
      <w:pPr>
        <w:pStyle w:val="Bibliography"/>
      </w:pPr>
      <w:r>
        <w:t xml:space="preserve">Renewable Energy Hub, 2021.</w:t>
      </w:r>
      <w:r>
        <w:t xml:space="preserve"> </w:t>
      </w:r>
      <w:hyperlink r:id="rId105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53"/>
    <w:bookmarkStart w:id="1055"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54">
        <w:r>
          <w:rPr>
            <w:rStyle w:val="Hyperlink"/>
          </w:rPr>
          <w:t xml:space="preserve">https://doi.org/10.1016/j.renene.2023.119416</w:t>
        </w:r>
      </w:hyperlink>
    </w:p>
    <w:bookmarkEnd w:id="1055"/>
    <w:bookmarkStart w:id="1057"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56">
        <w:r>
          <w:rPr>
            <w:rStyle w:val="Hyperlink"/>
          </w:rPr>
          <w:t xml:space="preserve">https://doi.org/10.5547/2160-5890.5.1.jrie</w:t>
        </w:r>
      </w:hyperlink>
    </w:p>
    <w:bookmarkEnd w:id="1057"/>
    <w:bookmarkStart w:id="1059"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58">
        <w:r>
          <w:rPr>
            <w:rStyle w:val="Hyperlink"/>
          </w:rPr>
          <w:t xml:space="preserve">https://doi.org/10.1016/j.tej.2015.03.006</w:t>
        </w:r>
      </w:hyperlink>
    </w:p>
    <w:bookmarkEnd w:id="1059"/>
    <w:bookmarkStart w:id="1061"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60">
        <w:r>
          <w:rPr>
            <w:rStyle w:val="Hyperlink"/>
          </w:rPr>
          <w:t xml:space="preserve">https://doi.org/10.1002/wene.137</w:t>
        </w:r>
      </w:hyperlink>
    </w:p>
    <w:bookmarkEnd w:id="1061"/>
    <w:bookmarkStart w:id="1063"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62">
        <w:r>
          <w:rPr>
            <w:rStyle w:val="Hyperlink"/>
          </w:rPr>
          <w:t xml:space="preserve">https://doi.org/10.1016/j.epsr.2022.108725</w:t>
        </w:r>
      </w:hyperlink>
    </w:p>
    <w:bookmarkEnd w:id="1063"/>
    <w:bookmarkStart w:id="1064" w:name="ref-robertsReviewInternationalGrid2018"/>
    <w:p>
      <w:pPr>
        <w:pStyle w:val="Bibliography"/>
      </w:pPr>
      <w:r>
        <w:t xml:space="preserve">Roberts, C., 2018. Review of</w:t>
      </w:r>
      <w:r>
        <w:t xml:space="preserve"> </w:t>
      </w:r>
      <w:r>
        <w:t xml:space="preserve">International Grid Codes</w:t>
      </w:r>
      <w:r>
        <w:t xml:space="preserve">.</w:t>
      </w:r>
    </w:p>
    <w:bookmarkEnd w:id="1064"/>
    <w:bookmarkStart w:id="1066" w:name="ref-robertsVPPUserResearch2020"/>
    <w:p>
      <w:pPr>
        <w:pStyle w:val="Bibliography"/>
      </w:pPr>
      <w:r>
        <w:t xml:space="preserve">Roberts, M., Adams, S., Kuch, D., 2020.</w:t>
      </w:r>
      <w:r>
        <w:t xml:space="preserve"> </w:t>
      </w:r>
      <w:hyperlink r:id="rId1065">
        <w:r>
          <w:rPr>
            <w:rStyle w:val="Hyperlink"/>
          </w:rPr>
          <w:t xml:space="preserve">VPP User Research Final Report</w:t>
        </w:r>
      </w:hyperlink>
      <w:r>
        <w:t xml:space="preserve">. Solar Analytics, UNSW Sydney, UsersTCP.</w:t>
      </w:r>
    </w:p>
    <w:bookmarkEnd w:id="1066"/>
    <w:bookmarkStart w:id="1068"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67">
        <w:r>
          <w:rPr>
            <w:rStyle w:val="Hyperlink"/>
          </w:rPr>
          <w:t xml:space="preserve">https://doi.org/10.1016/j.erss.2023.103241</w:t>
        </w:r>
      </w:hyperlink>
    </w:p>
    <w:bookmarkEnd w:id="1068"/>
    <w:bookmarkStart w:id="1069"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69"/>
    <w:bookmarkStart w:id="1071" w:name="ref-roquesEvolutionEuropeanModel2021a"/>
    <w:p>
      <w:pPr>
        <w:pStyle w:val="Bibliography"/>
      </w:pPr>
      <w:r>
        <w:t xml:space="preserve">Roques, F., 2021.</w:t>
      </w:r>
      <w:r>
        <w:t xml:space="preserve"> </w:t>
      </w:r>
      <w:hyperlink r:id="rId1070">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71"/>
    <w:bookmarkStart w:id="1073"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72">
        <w:r>
          <w:rPr>
            <w:rStyle w:val="Hyperlink"/>
          </w:rPr>
          <w:t xml:space="preserve">https://doi.org/10.1016/j.jup.2008.01.008</w:t>
        </w:r>
      </w:hyperlink>
    </w:p>
    <w:bookmarkEnd w:id="1073"/>
    <w:bookmarkStart w:id="1075"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74">
        <w:r>
          <w:rPr>
            <w:rStyle w:val="Hyperlink"/>
          </w:rPr>
          <w:t xml:space="preserve">https://doi.org/10.1016/j.enpol.2017.02.035</w:t>
        </w:r>
      </w:hyperlink>
    </w:p>
    <w:bookmarkEnd w:id="1075"/>
    <w:bookmarkStart w:id="1077"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76">
        <w:r>
          <w:rPr>
            <w:rStyle w:val="Hyperlink"/>
          </w:rPr>
          <w:t xml:space="preserve">https://doi.org/10.1109/hicss.2014.304</w:t>
        </w:r>
      </w:hyperlink>
    </w:p>
    <w:bookmarkEnd w:id="1077"/>
    <w:bookmarkStart w:id="1079"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78">
        <w:r>
          <w:rPr>
            <w:rStyle w:val="Hyperlink"/>
          </w:rPr>
          <w:t xml:space="preserve">https://doi.org/10.3929/ethz-a-010692129</w:t>
        </w:r>
      </w:hyperlink>
    </w:p>
    <w:bookmarkEnd w:id="1079"/>
    <w:bookmarkStart w:id="1081"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80">
        <w:r>
          <w:rPr>
            <w:rStyle w:val="Hyperlink"/>
          </w:rPr>
          <w:t xml:space="preserve">https://doi.org/10.1016/j.enpol.2013.07.030</w:t>
        </w:r>
      </w:hyperlink>
    </w:p>
    <w:bookmarkEnd w:id="1081"/>
    <w:bookmarkStart w:id="1082"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82"/>
    <w:bookmarkStart w:id="1084"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83">
        <w:r>
          <w:rPr>
            <w:rStyle w:val="Hyperlink"/>
          </w:rPr>
          <w:t xml:space="preserve">https://doi.org/10.1016/j.jup.2020.101017</w:t>
        </w:r>
      </w:hyperlink>
    </w:p>
    <w:bookmarkEnd w:id="1084"/>
    <w:bookmarkStart w:id="1086"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85">
        <w:r>
          <w:rPr>
            <w:rStyle w:val="Hyperlink"/>
          </w:rPr>
          <w:t xml:space="preserve">https://doi.org/10.13140/RG.2.2.30173.69601</w:t>
        </w:r>
      </w:hyperlink>
    </w:p>
    <w:bookmarkEnd w:id="1086"/>
    <w:bookmarkStart w:id="1087"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87"/>
    <w:bookmarkStart w:id="1088"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88"/>
    <w:bookmarkStart w:id="1089"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89"/>
    <w:bookmarkStart w:id="1091"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90">
        <w:r>
          <w:rPr>
            <w:rStyle w:val="Hyperlink"/>
          </w:rPr>
          <w:t xml:space="preserve">https://doi.org/10.1016/j.energy.2016.05.086</w:t>
        </w:r>
      </w:hyperlink>
    </w:p>
    <w:bookmarkEnd w:id="1091"/>
    <w:bookmarkStart w:id="1093"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92">
        <w:r>
          <w:rPr>
            <w:rStyle w:val="Hyperlink"/>
          </w:rPr>
          <w:t xml:space="preserve">https://doi.org/10.1016/j.apenergy.2021.116833</w:t>
        </w:r>
      </w:hyperlink>
    </w:p>
    <w:bookmarkEnd w:id="1093"/>
    <w:bookmarkStart w:id="1095"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94">
        <w:r>
          <w:rPr>
            <w:rStyle w:val="Hyperlink"/>
          </w:rPr>
          <w:t xml:space="preserve">https://doi.org/10.1016/j.rser.2022.112228</w:t>
        </w:r>
      </w:hyperlink>
    </w:p>
    <w:bookmarkEnd w:id="1095"/>
    <w:bookmarkStart w:id="1096"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96"/>
    <w:bookmarkStart w:id="1098" w:name="X7a8c4b1622379fc45119dd65b4cf630d19367de"/>
    <w:p>
      <w:pPr>
        <w:pStyle w:val="Bibliography"/>
      </w:pPr>
      <w:r>
        <w:t xml:space="preserve">Singhal, N.G., Ela, E.G., 2019.</w:t>
      </w:r>
      <w:r>
        <w:t xml:space="preserve"> </w:t>
      </w:r>
      <w:hyperlink r:id="rId1097">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98"/>
    <w:bookmarkStart w:id="1100"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99">
        <w:r>
          <w:rPr>
            <w:rStyle w:val="Hyperlink"/>
          </w:rPr>
          <w:t xml:space="preserve">https://doi.org/10.1016/j.jup.2005.12.002</w:t>
        </w:r>
      </w:hyperlink>
    </w:p>
    <w:bookmarkEnd w:id="1100"/>
    <w:bookmarkStart w:id="1102" w:name="ref-sioshansiWhenEnergyStorage2014"/>
    <w:p>
      <w:pPr>
        <w:pStyle w:val="Bibliography"/>
      </w:pPr>
      <w:r>
        <w:t xml:space="preserve">Sioshansi, R., 2014. When energy storage reduces social welfare. Energy Economics 41, 106–116.</w:t>
      </w:r>
      <w:r>
        <w:t xml:space="preserve"> </w:t>
      </w:r>
      <w:hyperlink r:id="rId1101">
        <w:r>
          <w:rPr>
            <w:rStyle w:val="Hyperlink"/>
          </w:rPr>
          <w:t xml:space="preserve">https://doi.org/10.1016/j.eneco.2013.09.027</w:t>
        </w:r>
      </w:hyperlink>
    </w:p>
    <w:bookmarkEnd w:id="1102"/>
    <w:bookmarkStart w:id="1104"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103">
        <w:r>
          <w:rPr>
            <w:rStyle w:val="Hyperlink"/>
          </w:rPr>
          <w:t xml:space="preserve">https://doi.org/10.1016/j.eneco.2008.10.005</w:t>
        </w:r>
      </w:hyperlink>
    </w:p>
    <w:bookmarkEnd w:id="1104"/>
    <w:bookmarkStart w:id="1105"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105"/>
    <w:bookmarkStart w:id="1107"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106">
        <w:r>
          <w:rPr>
            <w:rStyle w:val="Hyperlink"/>
          </w:rPr>
          <w:t xml:space="preserve">https://doi.org/10.1016/j.tej.2020.106837</w:t>
        </w:r>
      </w:hyperlink>
    </w:p>
    <w:bookmarkEnd w:id="1107"/>
    <w:bookmarkStart w:id="1109"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108">
        <w:r>
          <w:rPr>
            <w:rStyle w:val="Hyperlink"/>
          </w:rPr>
          <w:t xml:space="preserve">https://doi.org/10.1109/mpe.2021.3104076</w:t>
        </w:r>
      </w:hyperlink>
    </w:p>
    <w:bookmarkEnd w:id="1109"/>
    <w:bookmarkStart w:id="1111"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110">
        <w:r>
          <w:rPr>
            <w:rStyle w:val="Hyperlink"/>
          </w:rPr>
          <w:t xml:space="preserve">https://doi.org/10.1109/mpe.2020.3014720</w:t>
        </w:r>
      </w:hyperlink>
    </w:p>
    <w:bookmarkEnd w:id="1111"/>
    <w:bookmarkStart w:id="1113"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112">
        <w:r>
          <w:rPr>
            <w:rStyle w:val="Hyperlink"/>
          </w:rPr>
          <w:t xml:space="preserve">https://doi.org/10.1007/978-3-319-68418-5_9</w:t>
        </w:r>
      </w:hyperlink>
    </w:p>
    <w:bookmarkEnd w:id="1113"/>
    <w:bookmarkStart w:id="1115"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114">
        <w:r>
          <w:rPr>
            <w:rStyle w:val="Hyperlink"/>
          </w:rPr>
          <w:t xml:space="preserve">https://doi.org/10.1016/j.tej.2021.106934</w:t>
        </w:r>
      </w:hyperlink>
    </w:p>
    <w:bookmarkEnd w:id="1115"/>
    <w:bookmarkStart w:id="1117" w:name="ref-reback2020pandas"/>
    <w:p>
      <w:pPr>
        <w:pStyle w:val="Bibliography"/>
      </w:pPr>
      <w:r>
        <w:t xml:space="preserve">The pandas development team, 2020. Pandas-dev/pandas:</w:t>
      </w:r>
      <w:r>
        <w:t xml:space="preserve"> </w:t>
      </w:r>
      <w:r>
        <w:t xml:space="preserve">Pandas</w:t>
      </w:r>
      <w:r>
        <w:t xml:space="preserve">.</w:t>
      </w:r>
      <w:r>
        <w:t xml:space="preserve"> </w:t>
      </w:r>
      <w:hyperlink r:id="rId1116">
        <w:r>
          <w:rPr>
            <w:rStyle w:val="Hyperlink"/>
          </w:rPr>
          <w:t xml:space="preserve">https://doi.org/10.5281/zenodo.3509134</w:t>
        </w:r>
      </w:hyperlink>
    </w:p>
    <w:bookmarkEnd w:id="1117"/>
    <w:bookmarkStart w:id="1119"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118">
        <w:r>
          <w:rPr>
            <w:rStyle w:val="Hyperlink"/>
          </w:rPr>
          <w:t xml:space="preserve">https://doi.org/10.1109/pes.2007.385855</w:t>
        </w:r>
      </w:hyperlink>
    </w:p>
    <w:bookmarkEnd w:id="1119"/>
    <w:bookmarkStart w:id="1121"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120">
        <w:r>
          <w:rPr>
            <w:rStyle w:val="Hyperlink"/>
          </w:rPr>
          <w:t xml:space="preserve">https://doi.org/10.1260/030952408784305868</w:t>
        </w:r>
      </w:hyperlink>
    </w:p>
    <w:bookmarkEnd w:id="1121"/>
    <w:bookmarkStart w:id="1123" w:name="ref-tielensRelevanceInertiaPower2016"/>
    <w:p>
      <w:pPr>
        <w:pStyle w:val="Bibliography"/>
      </w:pPr>
      <w:r>
        <w:t xml:space="preserve">Tielens, P., Van Hertem, D., 2016. The relevance of inertia in power systems. Renewable and Sustainable Energy Reviews 55, 999–1009.</w:t>
      </w:r>
      <w:r>
        <w:t xml:space="preserve"> </w:t>
      </w:r>
      <w:hyperlink r:id="rId1122">
        <w:r>
          <w:rPr>
            <w:rStyle w:val="Hyperlink"/>
          </w:rPr>
          <w:t xml:space="preserve">https://doi.org/10.1016/j.rser.2015.11.016</w:t>
        </w:r>
      </w:hyperlink>
    </w:p>
    <w:bookmarkEnd w:id="1123"/>
    <w:bookmarkStart w:id="1125"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124">
        <w:r>
          <w:rPr>
            <w:rStyle w:val="Hyperlink"/>
          </w:rPr>
          <w:t xml:space="preserve">https://doi.org/10.1016/j.egyai.2023.100250</w:t>
        </w:r>
      </w:hyperlink>
    </w:p>
    <w:bookmarkEnd w:id="1125"/>
    <w:bookmarkStart w:id="1127"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126">
        <w:r>
          <w:rPr>
            <w:rStyle w:val="Hyperlink"/>
          </w:rPr>
          <w:t xml:space="preserve">https://doi.org/10.1016/j.ijepes.2015.02.028</w:t>
        </w:r>
      </w:hyperlink>
    </w:p>
    <w:bookmarkEnd w:id="1127"/>
    <w:bookmarkStart w:id="1129"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128">
        <w:r>
          <w:rPr>
            <w:rStyle w:val="Hyperlink"/>
          </w:rPr>
          <w:t xml:space="preserve">https://doi.org/10.3182/20140824-6-za-1003.02615</w:t>
        </w:r>
      </w:hyperlink>
    </w:p>
    <w:bookmarkEnd w:id="1129"/>
    <w:bookmarkStart w:id="1130"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130"/>
    <w:bookmarkStart w:id="1131"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131"/>
    <w:bookmarkStart w:id="1133" w:name="X36f973dec2a9338d271d200dfffe96eef403053"/>
    <w:p>
      <w:pPr>
        <w:pStyle w:val="Bibliography"/>
      </w:pPr>
      <w:r>
        <w:t xml:space="preserve">UNSW Research Technology Services, 2023. Katana [WWW Document]. URL</w:t>
      </w:r>
      <w:r>
        <w:t xml:space="preserve"> </w:t>
      </w:r>
      <w:hyperlink r:id="rId1132">
        <w:r>
          <w:rPr>
            <w:rStyle w:val="Hyperlink"/>
          </w:rPr>
          <w:t xml:space="preserve">https://researchdata.edu.au/katana/1733007</w:t>
        </w:r>
      </w:hyperlink>
      <w:r>
        <w:t xml:space="preserve"> </w:t>
      </w:r>
      <w:r>
        <w:t xml:space="preserve">(accessed 11.27.2023).</w:t>
      </w:r>
    </w:p>
    <w:bookmarkEnd w:id="1133"/>
    <w:bookmarkStart w:id="1135"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134">
        <w:r>
          <w:rPr>
            <w:rStyle w:val="Hyperlink"/>
          </w:rPr>
          <w:t xml:space="preserve">https://doi.org/10.1016/j.jup.2016.10.008</w:t>
        </w:r>
      </w:hyperlink>
    </w:p>
    <w:bookmarkEnd w:id="1135"/>
    <w:bookmarkStart w:id="1137"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36">
        <w:r>
          <w:rPr>
            <w:rStyle w:val="Hyperlink"/>
          </w:rPr>
          <w:t xml:space="preserve">https://doi.org/10.1016/j.enpol.2009.07.034</w:t>
        </w:r>
      </w:hyperlink>
    </w:p>
    <w:bookmarkEnd w:id="1137"/>
    <w:bookmarkStart w:id="1139"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38">
        <w:r>
          <w:rPr>
            <w:rStyle w:val="Hyperlink"/>
          </w:rPr>
          <w:t xml:space="preserve">https://doi.org/10.1016/j.apenergy.2017.08.164</w:t>
        </w:r>
      </w:hyperlink>
    </w:p>
    <w:bookmarkEnd w:id="1139"/>
    <w:bookmarkStart w:id="1141"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40">
        <w:r>
          <w:rPr>
            <w:rStyle w:val="Hyperlink"/>
          </w:rPr>
          <w:t xml:space="preserve">https://doi.org/10.5547/2160-5890.2.2.5</w:t>
        </w:r>
      </w:hyperlink>
    </w:p>
    <w:bookmarkEnd w:id="1141"/>
    <w:bookmarkStart w:id="1142"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42"/>
    <w:bookmarkStart w:id="1144"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43">
        <w:r>
          <w:rPr>
            <w:rStyle w:val="Hyperlink"/>
          </w:rPr>
          <w:t xml:space="preserve">https://doi.org/10.1049/iet-gtd.2017.0037</w:t>
        </w:r>
      </w:hyperlink>
    </w:p>
    <w:bookmarkEnd w:id="1144"/>
    <w:bookmarkStart w:id="1146"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45">
        <w:r>
          <w:rPr>
            <w:rStyle w:val="Hyperlink"/>
          </w:rPr>
          <w:t xml:space="preserve">https://doi.org/10.1109/APPEEC53445.2022.10072037</w:t>
        </w:r>
      </w:hyperlink>
    </w:p>
    <w:bookmarkEnd w:id="1146"/>
    <w:bookmarkStart w:id="1148"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47">
        <w:r>
          <w:rPr>
            <w:rStyle w:val="Hyperlink"/>
          </w:rPr>
          <w:t xml:space="preserve">https://doi.org/10.1016/j.joule.2022.08.009</w:t>
        </w:r>
      </w:hyperlink>
    </w:p>
    <w:bookmarkEnd w:id="1148"/>
    <w:bookmarkStart w:id="1150" w:name="ref-williamsBatteryNationOperation2019"/>
    <w:p>
      <w:pPr>
        <w:pStyle w:val="Bibliography"/>
      </w:pPr>
      <w:r>
        <w:t xml:space="preserve">Williams, P., Potter, C., Allie, S., 2019.</w:t>
      </w:r>
      <w:r>
        <w:t xml:space="preserve"> </w:t>
      </w:r>
      <w:hyperlink r:id="rId1149">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50"/>
    <w:bookmarkStart w:id="1152" w:name="X2b00c878694ff3ec7397269e6cb0693693dd5ff"/>
    <w:p>
      <w:pPr>
        <w:pStyle w:val="Bibliography"/>
      </w:pPr>
      <w:r>
        <w:t xml:space="preserve">Wilson, S., 2020.</w:t>
      </w:r>
      <w:r>
        <w:t xml:space="preserve"> </w:t>
      </w:r>
      <w:hyperlink r:id="rId1151">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52"/>
    <w:bookmarkStart w:id="1153"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53"/>
    <w:bookmarkStart w:id="1155" w:name="ref-xuRoleModelingBattery2022"/>
    <w:p>
      <w:pPr>
        <w:pStyle w:val="Bibliography"/>
      </w:pPr>
      <w:r>
        <w:t xml:space="preserve">Xu, B., 2022. The role of modeling battery degradation in bulk power system optimizations. MRS Energy &amp; Sustainability.</w:t>
      </w:r>
      <w:r>
        <w:t xml:space="preserve"> </w:t>
      </w:r>
      <w:hyperlink r:id="rId1154">
        <w:r>
          <w:rPr>
            <w:rStyle w:val="Hyperlink"/>
          </w:rPr>
          <w:t xml:space="preserve">https://doi.org/10.1557/s43581-022-00047-7</w:t>
        </w:r>
      </w:hyperlink>
    </w:p>
    <w:bookmarkEnd w:id="1155"/>
    <w:bookmarkStart w:id="1157"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56">
        <w:r>
          <w:rPr>
            <w:rStyle w:val="Hyperlink"/>
          </w:rPr>
          <w:t xml:space="preserve">https://doi.org/10.1016/j.rser.2022.112671</w:t>
        </w:r>
      </w:hyperlink>
    </w:p>
    <w:bookmarkEnd w:id="1157"/>
    <w:bookmarkStart w:id="1159" w:name="Xcee4068c5eb8f2922bd92e71ffc9bc382fd51ab"/>
    <w:p>
      <w:pPr>
        <w:pStyle w:val="Bibliography"/>
      </w:pPr>
      <w:r>
        <w:t xml:space="preserve">Yurdakul, O., Billimoria, F., 2023b.</w:t>
      </w:r>
      <w:r>
        <w:t xml:space="preserve"> </w:t>
      </w:r>
      <w:hyperlink r:id="rId1158">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59"/>
    <w:bookmarkStart w:id="1161" w:name="X56c308236ff3023b92d43875cdb1bf5730f8e65"/>
    <w:p>
      <w:pPr>
        <w:pStyle w:val="Bibliography"/>
      </w:pPr>
      <w:r>
        <w:t xml:space="preserve">Yurdakul, O., Billimoria, F., 2023a.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60">
        <w:r>
          <w:rPr>
            <w:rStyle w:val="Hyperlink"/>
          </w:rPr>
          <w:t xml:space="preserve">http://arxiv.org/abs/2212.00209</w:t>
        </w:r>
      </w:hyperlink>
      <w:r>
        <w:t xml:space="preserve"> </w:t>
      </w:r>
      <w:r>
        <w:t xml:space="preserve">(accessed 3.19.2023).</w:t>
      </w:r>
    </w:p>
    <w:bookmarkEnd w:id="1161"/>
    <w:bookmarkStart w:id="1163"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62">
        <w:r>
          <w:rPr>
            <w:rStyle w:val="Hyperlink"/>
          </w:rPr>
          <w:t xml:space="preserve">https://doi.org/10.1109/tpwrs.2015.2390038</w:t>
        </w:r>
      </w:hyperlink>
    </w:p>
    <w:bookmarkEnd w:id="1163"/>
    <w:bookmarkStart w:id="1164"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64"/>
    <w:bookmarkEnd w:id="1165"/>
    <w:bookmarkEnd w:id="1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3">
    <w:p>
      <w:pPr>
        <w:pStyle w:val="FootnoteText"/>
      </w:pPr>
      <w:r>
        <w:rPr>
          <w:rStyle w:val="FootnoteReference"/>
        </w:rPr>
        <w:footnoteRef/>
      </w:r>
      <w:r>
        <w:t xml:space="preserve"> </w:t>
      </w:r>
      <w:r>
        <w:t xml:space="preserve">These include VRE IBRs (solar PV and Type III and Type IV wind turbines), battery energy storage systems and voltage source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59">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79">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because market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100">
    <w:p>
      <w:pPr>
        <w:pStyle w:val="FootnoteText"/>
      </w:pPr>
      <w:r>
        <w:rPr>
          <w:rStyle w:val="FootnoteReference"/>
        </w:rPr>
        <w:footnoteRef/>
      </w:r>
      <w:r>
        <w:t xml:space="preserve"> </w:t>
      </w:r>
      <w:r>
        <w:t xml:space="preserve">This is a common variant of the generic problem description described in Section 2.3.</w:t>
      </w:r>
    </w:p>
  </w:footnote>
  <w:footnote w:id="101">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110">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111">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26">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7">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38">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41">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45">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54">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64">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6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8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96">
    <w:p>
      <w:pPr>
        <w:pStyle w:val="FootnoteText"/>
      </w:pPr>
      <w:r>
        <w:rPr>
          <w:rStyle w:val="FootnoteReference"/>
        </w:rPr>
        <w:footnoteRef/>
      </w:r>
      <w:r>
        <w:t xml:space="preserve"> </w:t>
      </w:r>
      <w:r>
        <w:t xml:space="preserve">Many of these resources were previously restricted to FCAS provision.</w:t>
      </w:r>
    </w:p>
  </w:footnote>
  <w:footnote w:id="201">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209">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30">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4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4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4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4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6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6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75">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7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7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78">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80">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81">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82">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84">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8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9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308">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2023a</w:t>
        </w:r>
      </w:hyperlink>
      <w:r>
        <w:t xml:space="preserve">)</w:t>
      </w:r>
      <w:r>
        <w:t xml:space="preserve">, was analysed due to the sheer volume of rebid data from 2019 onwards.</w:t>
      </w:r>
    </w:p>
  </w:footnote>
  <w:footnote w:id="314">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54">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64">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150" Target="media/rId150.png" /><Relationship Type="http://schemas.openxmlformats.org/officeDocument/2006/relationships/image" Id="rId383" Target="media/rId383.png" /><Relationship Type="http://schemas.openxmlformats.org/officeDocument/2006/relationships/image" Id="rId328" Target="media/rId328.pdf" /><Relationship Type="http://schemas.openxmlformats.org/officeDocument/2006/relationships/image" Id="rId331" Target="media/rId331.pdf" /><Relationship Type="http://schemas.openxmlformats.org/officeDocument/2006/relationships/image" Id="rId334" Target="media/rId334.pdf" /><Relationship Type="http://schemas.openxmlformats.org/officeDocument/2006/relationships/image" Id="rId302" Target="media/rId302.pdf" /><Relationship Type="http://schemas.openxmlformats.org/officeDocument/2006/relationships/image" Id="rId322" Target="media/rId322.pdf" /><Relationship Type="http://schemas.openxmlformats.org/officeDocument/2006/relationships/image" Id="rId169" Target="media/rId169.eps" /><Relationship Type="http://schemas.openxmlformats.org/officeDocument/2006/relationships/image" Id="rId355" Target="media/rId355.png" /><Relationship Type="http://schemas.openxmlformats.org/officeDocument/2006/relationships/image" Id="rId386" Target="media/rId386.png" /><Relationship Type="http://schemas.openxmlformats.org/officeDocument/2006/relationships/image" Id="rId94" Target="media/rId94.png" /><Relationship Type="http://schemas.openxmlformats.org/officeDocument/2006/relationships/image" Id="rId54" Target="media/rId54.pdf" /><Relationship Type="http://schemas.openxmlformats.org/officeDocument/2006/relationships/image" Id="rId177" Target="media/rId177.png" /><Relationship Type="http://schemas.openxmlformats.org/officeDocument/2006/relationships/image" Id="rId184" Target="media/rId184.png" /><Relationship Type="http://schemas.openxmlformats.org/officeDocument/2006/relationships/image" Id="rId88" Target="media/rId88.png" /><Relationship Type="http://schemas.openxmlformats.org/officeDocument/2006/relationships/image" Id="rId20" Target="media/rId20.png"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293" Target="media/rId293.pdf" /><Relationship Type="http://schemas.openxmlformats.org/officeDocument/2006/relationships/image" Id="rId80" Target="media/rId80.pdf" /><Relationship Type="http://schemas.openxmlformats.org/officeDocument/2006/relationships/image" Id="rId242" Target="media/rId242.png" /><Relationship Type="http://schemas.openxmlformats.org/officeDocument/2006/relationships/image" Id="rId305" Target="media/rId305.pdf" /><Relationship Type="http://schemas.openxmlformats.org/officeDocument/2006/relationships/image" Id="rId180" Target="media/rId180.eps" /><Relationship Type="http://schemas.openxmlformats.org/officeDocument/2006/relationships/image" Id="rId232" Target="media/rId232.png" /><Relationship Type="http://schemas.openxmlformats.org/officeDocument/2006/relationships/image" Id="rId60" Target="media/rId60.pdf" /><Relationship Type="http://schemas.openxmlformats.org/officeDocument/2006/relationships/image" Id="rId299" Target="media/rId299.pdf" /><Relationship Type="http://schemas.openxmlformats.org/officeDocument/2006/relationships/image" Id="rId203" Target="media/rId203.png" /><Relationship Type="http://schemas.openxmlformats.org/officeDocument/2006/relationships/image" Id="rId309" Target="media/rId309.pdf" /><Relationship Type="http://schemas.openxmlformats.org/officeDocument/2006/relationships/image" Id="rId173" Target="media/rId173.eps" /><Relationship Type="http://schemas.openxmlformats.org/officeDocument/2006/relationships/image" Id="rId120" Target="media/rId120.pdf" /><Relationship Type="http://schemas.openxmlformats.org/officeDocument/2006/relationships/image" Id="rId236" Target="media/rId236.png" /><Relationship Type="http://schemas.openxmlformats.org/officeDocument/2006/relationships/image" Id="rId316" Target="media/rId316.pdf" /><Relationship Type="http://schemas.openxmlformats.org/officeDocument/2006/relationships/image" Id="rId66" Target="media/rId66.png" /><Relationship Type="http://schemas.openxmlformats.org/officeDocument/2006/relationships/image" Id="rId158" Target="media/rId158.eps" /><Relationship Type="http://schemas.openxmlformats.org/officeDocument/2006/relationships/hyperlink" Id="rId1160" Target="http://arxiv.org/abs/2212.00209" TargetMode="External" /><Relationship Type="http://schemas.openxmlformats.org/officeDocument/2006/relationships/hyperlink" Id="rId1030" Target="http://dx.doi.org/10.13140/RG.2.2.10054.50245" TargetMode="External" /><Relationship Type="http://schemas.openxmlformats.org/officeDocument/2006/relationships/hyperlink" Id="rId929" Target="http://dx.doi.org/10.13140/RG.2.2.33241.75362" TargetMode="External" /><Relationship Type="http://schemas.openxmlformats.org/officeDocument/2006/relationships/hyperlink" Id="rId421" Target="http://www.aemc.gov.au/energy-system/electricity/electricity-system/electricity-supply-chain" TargetMode="External" /><Relationship Type="http://schemas.openxmlformats.org/officeDocument/2006/relationships/hyperlink" Id="rId857" Target="http://www.irena.org/publications/2017/May/Adapting-Market-Design-to-High-Shares-of-Variable-Renewable-Energy" TargetMode="External" /><Relationship Type="http://schemas.openxmlformats.org/officeDocument/2006/relationships/hyperlink" Id="rId784" Target="https://Forthcoming" TargetMode="External" /><Relationship Type="http://schemas.openxmlformats.org/officeDocument/2006/relationships/hyperlink" Id="rId492" Target="https://aemo.com.au/-/media/files/electricity/nem/market_notices_and_events/market_event_reports/2022/nem-market-suspension-and-operational-challenges-in-june-2022.pdf?la=en" TargetMode="External" /><Relationship Type="http://schemas.openxmlformats.org/officeDocument/2006/relationships/hyperlink" Id="rId527" Target="https://aemo.com.au/-/media/files/electricity/nem/planning_and_forecasting/inputs-assumptions-methodologies/2020/2020-inputs-and-assumptions-workbook-dec20.xlsx?la=en" TargetMode="External" /><Relationship Type="http://schemas.openxmlformats.org/officeDocument/2006/relationships/hyperlink" Id="rId509" Target="https://aemo.com.au/-/media/files/electricity/nem/planning_and_forecasting/pasa/mt-pasa-process-description-v62.pdf?la=en" TargetMode="External" /><Relationship Type="http://schemas.openxmlformats.org/officeDocument/2006/relationships/hyperlink" Id="rId544" Target="https://aemo.com.au/-/media/files/electricity/nem/planning_and_forecasting/rsig/reliability-standard-implementation-guidelines.pdf?la=en" TargetMode="External" /><Relationship Type="http://schemas.openxmlformats.org/officeDocument/2006/relationships/hyperlink" Id="rId476" Target="https://aemo.com.au/-/media/files/electricity/nem/security_and_reliability/congestion-information/statistics/2023/monthly-constraint-report-july-2023.pdf?la=en" TargetMode="External" /><Relationship Type="http://schemas.openxmlformats.org/officeDocument/2006/relationships/hyperlink" Id="rId505" Target="https://aemo.com.au/-/media/files/electricity/nem/security_and_reliability/dispatch/policy_and_process/fast-start-unit-inflexibility-profile.pdf" TargetMode="External" /><Relationship Type="http://schemas.openxmlformats.org/officeDocument/2006/relationships/hyperlink" Id="rId522" Target="https://aemo.com.au/-/media/files/electricity/nem/security_and_reliability/power_system_ops/procedures/so_op_3703-short-term-reserve-management.pdf?la=en" TargetMode="External" /><Relationship Type="http://schemas.openxmlformats.org/officeDocument/2006/relationships/hyperlink" Id="rId532" Target="https://aemo.com.au/-/media/files/major-publications/isp/2020/final-2020-isp-generation-outlook.zip?la=en" TargetMode="External" /><Relationship Type="http://schemas.openxmlformats.org/officeDocument/2006/relationships/hyperlink" Id="rId484" Target="https://aemo.com.au/-/media/files/major-publications/isp/2022/2022-documents/2022-integrated-system-plan-isp.pdf?la=en" TargetMode="External" /><Relationship Type="http://schemas.openxmlformats.org/officeDocument/2006/relationships/hyperlink" Id="rId520" Target="https://aemo.com.au/-/media/files/major-publications/qed/2021/q1-report.pdf?la=en&amp;hash=6EBB0A2B39B0205CEF782695505A87E9" TargetMode="External" /><Relationship Type="http://schemas.openxmlformats.org/officeDocument/2006/relationships/hyperlink" Id="rId482" Target="https://aemo.com.au/-/media/files/major-publications/qed/2023/qed-q2-2023-report.pdf?la=en&amp;hash=719538BE6166CB79BE1BF6B9BE82A183" TargetMode="External" /><Relationship Type="http://schemas.openxmlformats.org/officeDocument/2006/relationships/hyperlink" Id="rId500" Target="https://aemo.com.au/en/initiatives/major-programs/nem-distributed-energy-resources-der-program/operations/der-behaviour-during-disturbances" TargetMode="External" /><Relationship Type="http://schemas.openxmlformats.org/officeDocument/2006/relationships/hyperlink" Id="rId478" Target="https://aemo.com.au/energy-systems/electricity/national-electricity-market-nem/data-nem/market-data-nemweb" TargetMode="External" /><Relationship Type="http://schemas.openxmlformats.org/officeDocument/2006/relationships/hyperlink" Id="rId468" Target="https://aemo.com.au/energy-systems/electricity/national-electricity-market-nem/data-nem/market-management-system-mms-data/pre-dispatch" TargetMode="External" /><Relationship Type="http://schemas.openxmlformats.org/officeDocument/2006/relationships/hyperlink" Id="rId490" Target="https://aemo.com.au/energy-systems/electricity/national-electricity-market-nem/nem-forecasting-and-planning/forecasting-and-planning-data/generation-information" TargetMode="External" /><Relationship Type="http://schemas.openxmlformats.org/officeDocument/2006/relationships/hyperlink" Id="rId529" Target="https://aemo.com.au/energy-systems/major-publications/integrated-system-plan-isp/2020-integrated-system-plan-isp" TargetMode="External" /><Relationship Type="http://schemas.openxmlformats.org/officeDocument/2006/relationships/hyperlink" Id="rId554" Target="https://aemo.com.au/energy-systems/major-publications/integrated-system-plan-isp/2020-integrated-system-plan-isp/2019-isp-database" TargetMode="External" /><Relationship Type="http://schemas.openxmlformats.org/officeDocument/2006/relationships/hyperlink" Id="rId486" Target="https://aemo.com.au/energy-systems/major-publications/integrated-system-plan-isp/2022-integrated-system-plan-isp/2022-isp-inputs-assumptions-and-scenarios" TargetMode="External" /><Relationship Type="http://schemas.openxmlformats.org/officeDocument/2006/relationships/hyperlink" Id="rId488" Target="https://aemo.com.au/initiatives/major-programs/past-major-programs/five-minute-settlement/5ms-program-management/5ms-commencement" TargetMode="External" /><Relationship Type="http://schemas.openxmlformats.org/officeDocument/2006/relationships/hyperlink" Id="rId472" Target="https://aemo.com.au/learn/energy-explained/energy-101/industry-overview" TargetMode="External" /><Relationship Type="http://schemas.openxmlformats.org/officeDocument/2006/relationships/hyperlink" Id="rId1052" Target="https://arena.gov.au/assets/2021/04/renewable-energy-hub-final-report.pdf" TargetMode="External" /><Relationship Type="http://schemas.openxmlformats.org/officeDocument/2006/relationships/hyperlink" Id="rId704" Target="https://arena.gov.au/assets/2021/09/the-generator-operations-series.pdf" TargetMode="External" /><Relationship Type="http://schemas.openxmlformats.org/officeDocument/2006/relationships/hyperlink" Id="rId417" Target="https://arena.gov.au/knowledge-bank/large-scale-battery-storage-knowledge-sharing-report/" TargetMode="External" /><Relationship Type="http://schemas.openxmlformats.org/officeDocument/2006/relationships/hyperlink" Id="rId1097" Target="https://cigre-usnc.org/wp-content/uploads/2019/11/3.-GOTF-11042019_EPRI-NS.pdf" TargetMode="External" /><Relationship Type="http://schemas.openxmlformats.org/officeDocument/2006/relationships/hyperlink" Id="rId865" Target="https://dataframes.juliadata.org/stable/" TargetMode="External" /><Relationship Type="http://schemas.openxmlformats.org/officeDocument/2006/relationships/hyperlink" Id="rId880" Target="https://doi.org/10.1002/0470020598" TargetMode="External" /><Relationship Type="http://schemas.openxmlformats.org/officeDocument/2006/relationships/hyperlink" Id="rId937" Target="https://doi.org/10.1002/0471668826" TargetMode="External" /><Relationship Type="http://schemas.openxmlformats.org/officeDocument/2006/relationships/hyperlink" Id="rId803" Target="https://doi.org/10.1002/2050-7038.12128" TargetMode="External" /><Relationship Type="http://schemas.openxmlformats.org/officeDocument/2006/relationships/hyperlink" Id="rId604" Target="https://doi.org/10.1002/9780470754245" TargetMode="External" /><Relationship Type="http://schemas.openxmlformats.org/officeDocument/2006/relationships/hyperlink" Id="rId1060" Target="https://doi.org/10.1002/wene.137" TargetMode="External" /><Relationship Type="http://schemas.openxmlformats.org/officeDocument/2006/relationships/hyperlink" Id="rId811" Target="https://doi.org/10.1002/wene.341" TargetMode="External" /><Relationship Type="http://schemas.openxmlformats.org/officeDocument/2006/relationships/hyperlink" Id="rId820" Target="https://doi.org/10.1002/wene.376" TargetMode="External" /><Relationship Type="http://schemas.openxmlformats.org/officeDocument/2006/relationships/hyperlink" Id="rId959" Target="https://doi.org/10.1002/wene.399" TargetMode="External" /><Relationship Type="http://schemas.openxmlformats.org/officeDocument/2006/relationships/hyperlink" Id="rId1112" Target="https://doi.org/10.1007/978-3-319-68418-5_9" TargetMode="External" /><Relationship Type="http://schemas.openxmlformats.org/officeDocument/2006/relationships/hyperlink" Id="rId702" Target="https://doi.org/10.1007/s11149-021-09430-7" TargetMode="External" /><Relationship Type="http://schemas.openxmlformats.org/officeDocument/2006/relationships/hyperlink" Id="rId838" Target="https://doi.org/10.1007/s12532-017-0130-5" TargetMode="External" /><Relationship Type="http://schemas.openxmlformats.org/officeDocument/2006/relationships/hyperlink" Id="rId921" Target="https://doi.org/10.1007/s12532-023-00239-3" TargetMode="External" /><Relationship Type="http://schemas.openxmlformats.org/officeDocument/2006/relationships/hyperlink" Id="rId927" Target="https://doi.org/10.1016/B978-0-12-397891-2.00020-1" TargetMode="External" /><Relationship Type="http://schemas.openxmlformats.org/officeDocument/2006/relationships/hyperlink" Id="rId763" Target="https://doi.org/10.1016/S0928-7655(00)00025-7" TargetMode="External" /><Relationship Type="http://schemas.openxmlformats.org/officeDocument/2006/relationships/hyperlink" Id="rId632" Target="https://doi.org/10.1016/j.apenergy.2013.10.010" TargetMode="External" /><Relationship Type="http://schemas.openxmlformats.org/officeDocument/2006/relationships/hyperlink" Id="rId953" Target="https://doi.org/10.1016/j.apenergy.2015.09.006" TargetMode="External" /><Relationship Type="http://schemas.openxmlformats.org/officeDocument/2006/relationships/hyperlink" Id="rId678" Target="https://doi.org/10.1016/j.apenergy.2016.05.014" TargetMode="External" /><Relationship Type="http://schemas.openxmlformats.org/officeDocument/2006/relationships/hyperlink" Id="rId1138" Target="https://doi.org/10.1016/j.apenergy.2017.08.164" TargetMode="External" /><Relationship Type="http://schemas.openxmlformats.org/officeDocument/2006/relationships/hyperlink" Id="rId809" Target="https://doi.org/10.1016/j.apenergy.2020.115852" TargetMode="External" /><Relationship Type="http://schemas.openxmlformats.org/officeDocument/2006/relationships/hyperlink" Id="rId1092" Target="https://doi.org/10.1016/j.apenergy.2021.116833" TargetMode="External" /><Relationship Type="http://schemas.openxmlformats.org/officeDocument/2006/relationships/hyperlink" Id="rId894" Target="https://doi.org/10.1016/j.apenergy.2021.116983" TargetMode="External" /><Relationship Type="http://schemas.openxmlformats.org/officeDocument/2006/relationships/hyperlink" Id="rId618" Target="https://doi.org/10.1016/j.apenergy.2022.119356" TargetMode="External" /><Relationship Type="http://schemas.openxmlformats.org/officeDocument/2006/relationships/hyperlink" Id="rId1124" Target="https://doi.org/10.1016/j.egyai.2023.100250" TargetMode="External" /><Relationship Type="http://schemas.openxmlformats.org/officeDocument/2006/relationships/hyperlink" Id="rId1103" Target="https://doi.org/10.1016/j.eneco.2008.10.005" TargetMode="External" /><Relationship Type="http://schemas.openxmlformats.org/officeDocument/2006/relationships/hyperlink" Id="rId1101" Target="https://doi.org/10.1016/j.eneco.2013.09.027" TargetMode="External" /><Relationship Type="http://schemas.openxmlformats.org/officeDocument/2006/relationships/hyperlink" Id="rId975" Target="https://doi.org/10.1016/j.eneco.2016.09.002" TargetMode="External" /><Relationship Type="http://schemas.openxmlformats.org/officeDocument/2006/relationships/hyperlink" Id="rId991" Target="https://doi.org/10.1016/j.eneco.2018.05.003" TargetMode="External" /><Relationship Type="http://schemas.openxmlformats.org/officeDocument/2006/relationships/hyperlink" Id="rId1036" Target="https://doi.org/10.1016/j.eneco.2023.106601" TargetMode="External" /><Relationship Type="http://schemas.openxmlformats.org/officeDocument/2006/relationships/hyperlink" Id="rId1090" Target="https://doi.org/10.1016/j.energy.2016.05.086" TargetMode="External" /><Relationship Type="http://schemas.openxmlformats.org/officeDocument/2006/relationships/hyperlink" Id="rId801" Target="https://doi.org/10.1016/j.energy.2019.03.092" TargetMode="External" /><Relationship Type="http://schemas.openxmlformats.org/officeDocument/2006/relationships/hyperlink" Id="rId836" Target="https://doi.org/10.1016/j.enpol.2004.04.003" TargetMode="External" /><Relationship Type="http://schemas.openxmlformats.org/officeDocument/2006/relationships/hyperlink" Id="rId1038" Target="https://doi.org/10.1016/j.enpol.2007.12.005" TargetMode="External" /><Relationship Type="http://schemas.openxmlformats.org/officeDocument/2006/relationships/hyperlink" Id="rId859" Target="https://doi.org/10.1016/j.enpol.2008.06.033" TargetMode="External" /><Relationship Type="http://schemas.openxmlformats.org/officeDocument/2006/relationships/hyperlink" Id="rId1136" Target="https://doi.org/10.1016/j.enpol.2009.07.034" TargetMode="External" /><Relationship Type="http://schemas.openxmlformats.org/officeDocument/2006/relationships/hyperlink" Id="rId664" Target="https://doi.org/10.1016/j.enpol.2011.04.032" TargetMode="External" /><Relationship Type="http://schemas.openxmlformats.org/officeDocument/2006/relationships/hyperlink" Id="rId731" Target="https://doi.org/10.1016/j.enpol.2013.03.038" TargetMode="External" /><Relationship Type="http://schemas.openxmlformats.org/officeDocument/2006/relationships/hyperlink" Id="rId1080" Target="https://doi.org/10.1016/j.enpol.2013.07.030" TargetMode="External" /><Relationship Type="http://schemas.openxmlformats.org/officeDocument/2006/relationships/hyperlink" Id="rId1001" Target="https://doi.org/10.1016/j.enpol.2016.01.025" TargetMode="External" /><Relationship Type="http://schemas.openxmlformats.org/officeDocument/2006/relationships/hyperlink" Id="rId1074" Target="https://doi.org/10.1016/j.enpol.2017.02.035" TargetMode="External" /><Relationship Type="http://schemas.openxmlformats.org/officeDocument/2006/relationships/hyperlink" Id="rId686" Target="https://doi.org/10.1016/j.enpol.2018.01.023" TargetMode="External" /><Relationship Type="http://schemas.openxmlformats.org/officeDocument/2006/relationships/hyperlink" Id="rId680" Target="https://doi.org/10.1016/j.enpol.2018.09.031" TargetMode="External" /><Relationship Type="http://schemas.openxmlformats.org/officeDocument/2006/relationships/hyperlink" Id="rId1010" Target="https://doi.org/10.1016/j.enpol.2018.11.009" TargetMode="External" /><Relationship Type="http://schemas.openxmlformats.org/officeDocument/2006/relationships/hyperlink" Id="rId653" Target="https://doi.org/10.1016/j.enpol.2018.12.052" TargetMode="External" /><Relationship Type="http://schemas.openxmlformats.org/officeDocument/2006/relationships/hyperlink" Id="rId919" Target="https://doi.org/10.1016/j.enpol.2020.111739" TargetMode="External" /><Relationship Type="http://schemas.openxmlformats.org/officeDocument/2006/relationships/hyperlink" Id="rId870" Target="https://doi.org/10.1016/j.enpol.2020.112005" TargetMode="External" /><Relationship Type="http://schemas.openxmlformats.org/officeDocument/2006/relationships/hyperlink" Id="rId943" Target="https://doi.org/10.1016/j.enpol.2020.112010" TargetMode="External" /><Relationship Type="http://schemas.openxmlformats.org/officeDocument/2006/relationships/hyperlink" Id="rId917" Target="https://doi.org/10.1016/j.enpol.2021.112169" TargetMode="External" /><Relationship Type="http://schemas.openxmlformats.org/officeDocument/2006/relationships/hyperlink" Id="rId771" Target="https://doi.org/10.1016/j.enpol.2021.112443" TargetMode="External" /><Relationship Type="http://schemas.openxmlformats.org/officeDocument/2006/relationships/hyperlink" Id="rId876" Target="https://doi.org/10.1016/j.enpol.2022.113273" TargetMode="External" /><Relationship Type="http://schemas.openxmlformats.org/officeDocument/2006/relationships/hyperlink" Id="rId1024" Target="https://doi.org/10.1016/j.enpol.2023.113551" TargetMode="External" /><Relationship Type="http://schemas.openxmlformats.org/officeDocument/2006/relationships/hyperlink" Id="rId684" Target="https://doi.org/10.1016/j.epsr.2021.107022" TargetMode="External" /><Relationship Type="http://schemas.openxmlformats.org/officeDocument/2006/relationships/hyperlink" Id="rId1062" Target="https://doi.org/10.1016/j.epsr.2022.108725" TargetMode="External" /><Relationship Type="http://schemas.openxmlformats.org/officeDocument/2006/relationships/hyperlink" Id="rId402" Target="https://doi.org/10.1016/j.erss.2021.102210" TargetMode="External" /><Relationship Type="http://schemas.openxmlformats.org/officeDocument/2006/relationships/hyperlink" Id="rId1067" Target="https://doi.org/10.1016/j.erss.2023.103241" TargetMode="External" /><Relationship Type="http://schemas.openxmlformats.org/officeDocument/2006/relationships/hyperlink" Id="rId405" Target="https://doi.org/10.1016/j.esr.2022.100812" TargetMode="External" /><Relationship Type="http://schemas.openxmlformats.org/officeDocument/2006/relationships/hyperlink" Id="rId957" Target="https://doi.org/10.1016/j.est.2020.101573" TargetMode="External" /><Relationship Type="http://schemas.openxmlformats.org/officeDocument/2006/relationships/hyperlink" Id="rId973" Target="https://doi.org/10.1016/j.ijepes.2013.09.020" TargetMode="External" /><Relationship Type="http://schemas.openxmlformats.org/officeDocument/2006/relationships/hyperlink" Id="rId1126" Target="https://doi.org/10.1016/j.ijepes.2015.02.028" TargetMode="External" /><Relationship Type="http://schemas.openxmlformats.org/officeDocument/2006/relationships/hyperlink" Id="rId662" Target="https://doi.org/10.1016/j.ijepes.2017.12.014" TargetMode="External" /><Relationship Type="http://schemas.openxmlformats.org/officeDocument/2006/relationships/hyperlink" Id="rId799" Target="https://doi.org/10.1016/j.isci.2021.103630" TargetMode="External" /><Relationship Type="http://schemas.openxmlformats.org/officeDocument/2006/relationships/hyperlink" Id="rId773" Target="https://doi.org/10.1016/j.joule.2021.03.021" TargetMode="External" /><Relationship Type="http://schemas.openxmlformats.org/officeDocument/2006/relationships/hyperlink" Id="rId945" Target="https://doi.org/10.1016/j.joule.2022.01.004" TargetMode="External" /><Relationship Type="http://schemas.openxmlformats.org/officeDocument/2006/relationships/hyperlink" Id="rId1147" Target="https://doi.org/10.1016/j.joule.2022.08.009" TargetMode="External" /><Relationship Type="http://schemas.openxmlformats.org/officeDocument/2006/relationships/hyperlink" Id="rId622" Target="https://doi.org/10.1016/j.joule.2023.07.002" TargetMode="External" /><Relationship Type="http://schemas.openxmlformats.org/officeDocument/2006/relationships/hyperlink" Id="rId1099" Target="https://doi.org/10.1016/j.jup.2005.12.002" TargetMode="External" /><Relationship Type="http://schemas.openxmlformats.org/officeDocument/2006/relationships/hyperlink" Id="rId1072" Target="https://doi.org/10.1016/j.jup.2008.01.008" TargetMode="External" /><Relationship Type="http://schemas.openxmlformats.org/officeDocument/2006/relationships/hyperlink" Id="rId1134" Target="https://doi.org/10.1016/j.jup.2016.10.008" TargetMode="External" /><Relationship Type="http://schemas.openxmlformats.org/officeDocument/2006/relationships/hyperlink" Id="rId1083" Target="https://doi.org/10.1016/j.jup.2020.101017" TargetMode="External" /><Relationship Type="http://schemas.openxmlformats.org/officeDocument/2006/relationships/hyperlink" Id="rId1003" Target="https://doi.org/10.1016/j.renene.2018.04.094" TargetMode="External" /><Relationship Type="http://schemas.openxmlformats.org/officeDocument/2006/relationships/hyperlink" Id="rId872" Target="https://doi.org/10.1016/j.renene.2020.11.090" TargetMode="External" /><Relationship Type="http://schemas.openxmlformats.org/officeDocument/2006/relationships/hyperlink" Id="rId1054" Target="https://doi.org/10.1016/j.renene.2023.119416" TargetMode="External" /><Relationship Type="http://schemas.openxmlformats.org/officeDocument/2006/relationships/hyperlink" Id="rId818" Target="https://doi.org/10.1016/j.rser.2015.04.180" TargetMode="External" /><Relationship Type="http://schemas.openxmlformats.org/officeDocument/2006/relationships/hyperlink" Id="rId608" Target="https://doi.org/10.1016/j.rser.2015.07.168" TargetMode="External" /><Relationship Type="http://schemas.openxmlformats.org/officeDocument/2006/relationships/hyperlink" Id="rId1122" Target="https://doi.org/10.1016/j.rser.2015.11.016" TargetMode="External" /><Relationship Type="http://schemas.openxmlformats.org/officeDocument/2006/relationships/hyperlink" Id="rId989" Target="https://doi.org/10.1016/j.rser.2016.09.040" TargetMode="External" /><Relationship Type="http://schemas.openxmlformats.org/officeDocument/2006/relationships/hyperlink" Id="rId694" Target="https://doi.org/10.1016/j.rser.2016.11.170" TargetMode="External" /><Relationship Type="http://schemas.openxmlformats.org/officeDocument/2006/relationships/hyperlink" Id="rId782" Target="https://doi.org/10.1016/j.rser.2017.05.278" TargetMode="External" /><Relationship Type="http://schemas.openxmlformats.org/officeDocument/2006/relationships/hyperlink" Id="rId624" Target="https://doi.org/10.1016/j.rser.2017.09.002" TargetMode="External" /><Relationship Type="http://schemas.openxmlformats.org/officeDocument/2006/relationships/hyperlink" Id="rId610" Target="https://doi.org/10.1016/j.rser.2018.03.085" TargetMode="External" /><Relationship Type="http://schemas.openxmlformats.org/officeDocument/2006/relationships/hyperlink" Id="rId759" Target="https://doi.org/10.1016/j.rser.2019.109369" TargetMode="External" /><Relationship Type="http://schemas.openxmlformats.org/officeDocument/2006/relationships/hyperlink" Id="rId761" Target="https://doi.org/10.1016/j.rser.2019.109662" TargetMode="External" /><Relationship Type="http://schemas.openxmlformats.org/officeDocument/2006/relationships/hyperlink" Id="rId896" Target="https://doi.org/10.1016/j.rser.2020.110467" TargetMode="External" /><Relationship Type="http://schemas.openxmlformats.org/officeDocument/2006/relationships/hyperlink" Id="rId1094" Target="https://doi.org/10.1016/j.rser.2022.112228" TargetMode="External" /><Relationship Type="http://schemas.openxmlformats.org/officeDocument/2006/relationships/hyperlink" Id="rId1028" Target="https://doi.org/10.1016/j.rser.2022.112303" TargetMode="External" /><Relationship Type="http://schemas.openxmlformats.org/officeDocument/2006/relationships/hyperlink" Id="rId1156" Target="https://doi.org/10.1016/j.rser.2022.112671" TargetMode="External" /><Relationship Type="http://schemas.openxmlformats.org/officeDocument/2006/relationships/hyperlink" Id="rId672" Target="https://doi.org/10.1016/j.seta.2021.101286" TargetMode="External" /><Relationship Type="http://schemas.openxmlformats.org/officeDocument/2006/relationships/hyperlink" Id="rId874" Target="https://doi.org/10.1016/j.solener.2020.05.053" TargetMode="External" /><Relationship Type="http://schemas.openxmlformats.org/officeDocument/2006/relationships/hyperlink" Id="rId843" Target="https://doi.org/10.1016/j.tej.2004.03.001" TargetMode="External" /><Relationship Type="http://schemas.openxmlformats.org/officeDocument/2006/relationships/hyperlink" Id="rId861" Target="https://doi.org/10.1016/j.tej.2006.09.010" TargetMode="External" /><Relationship Type="http://schemas.openxmlformats.org/officeDocument/2006/relationships/hyperlink" Id="rId1047" Target="https://doi.org/10.1016/j.tej.2007.06.003" TargetMode="External" /><Relationship Type="http://schemas.openxmlformats.org/officeDocument/2006/relationships/hyperlink" Id="rId966" Target="https://doi.org/10.1016/j.tej.2011.10.011" TargetMode="External" /><Relationship Type="http://schemas.openxmlformats.org/officeDocument/2006/relationships/hyperlink" Id="rId722" Target="https://doi.org/10.1016/j.tej.2012.04.015" TargetMode="External" /><Relationship Type="http://schemas.openxmlformats.org/officeDocument/2006/relationships/hyperlink" Id="rId645" Target="https://doi.org/10.1016/j.tej.2013.05.004" TargetMode="External" /><Relationship Type="http://schemas.openxmlformats.org/officeDocument/2006/relationships/hyperlink" Id="rId1058" Target="https://doi.org/10.1016/j.tej.2015.03.006" TargetMode="External" /><Relationship Type="http://schemas.openxmlformats.org/officeDocument/2006/relationships/hyperlink" Id="rId712" Target="https://doi.org/10.1016/j.tej.2016.05.001" TargetMode="External" /><Relationship Type="http://schemas.openxmlformats.org/officeDocument/2006/relationships/hyperlink" Id="rId824" Target="https://doi.org/10.1016/j.tej.2016.05.009" TargetMode="External" /><Relationship Type="http://schemas.openxmlformats.org/officeDocument/2006/relationships/hyperlink" Id="rId834" Target="https://doi.org/10.1016/j.tej.2017.01.009" TargetMode="External" /><Relationship Type="http://schemas.openxmlformats.org/officeDocument/2006/relationships/hyperlink" Id="rId997" Target="https://doi.org/10.1016/j.tej.2018.05.012" TargetMode="External" /><Relationship Type="http://schemas.openxmlformats.org/officeDocument/2006/relationships/hyperlink" Id="rId636" Target="https://doi.org/10.1016/j.tej.2019.106668" TargetMode="External" /><Relationship Type="http://schemas.openxmlformats.org/officeDocument/2006/relationships/hyperlink" Id="rId790" Target="https://doi.org/10.1016/j.tej.2020.106739" TargetMode="External" /><Relationship Type="http://schemas.openxmlformats.org/officeDocument/2006/relationships/hyperlink" Id="rId925" Target="https://doi.org/10.1016/j.tej.2020.106831" TargetMode="External" /><Relationship Type="http://schemas.openxmlformats.org/officeDocument/2006/relationships/hyperlink" Id="rId1106" Target="https://doi.org/10.1016/j.tej.2020.106837" TargetMode="External" /><Relationship Type="http://schemas.openxmlformats.org/officeDocument/2006/relationships/hyperlink" Id="rId1005" Target="https://doi.org/10.1016/j.tej.2020.106863" TargetMode="External" /><Relationship Type="http://schemas.openxmlformats.org/officeDocument/2006/relationships/hyperlink" Id="rId1114" Target="https://doi.org/10.1016/j.tej.2021.106934" TargetMode="External" /><Relationship Type="http://schemas.openxmlformats.org/officeDocument/2006/relationships/hyperlink" Id="rId913" Target="https://doi.org/10.1016/j.tej.2021.106969" TargetMode="External" /><Relationship Type="http://schemas.openxmlformats.org/officeDocument/2006/relationships/hyperlink" Id="rId643" Target="https://doi.org/10.1016/j.tej.2023.107239" TargetMode="External" /><Relationship Type="http://schemas.openxmlformats.org/officeDocument/2006/relationships/hyperlink" Id="rId793" Target="https://doi.org/10.1017/S0269889715000307" TargetMode="External" /><Relationship Type="http://schemas.openxmlformats.org/officeDocument/2006/relationships/hyperlink" Id="rId863" Target="https://doi.org/10.1017/S1744137421000400" TargetMode="External" /><Relationship Type="http://schemas.openxmlformats.org/officeDocument/2006/relationships/hyperlink" Id="rId409" Target="https://doi.org/10.1037/h0076860" TargetMode="External" /><Relationship Type="http://schemas.openxmlformats.org/officeDocument/2006/relationships/hyperlink" Id="rId767" Target="https://doi.org/10.1038/nenergy.2016.98" TargetMode="External" /><Relationship Type="http://schemas.openxmlformats.org/officeDocument/2006/relationships/hyperlink" Id="rId676" Target="https://doi.org/10.1038/s41560-018-0290-1" TargetMode="External" /><Relationship Type="http://schemas.openxmlformats.org/officeDocument/2006/relationships/hyperlink" Id="rId1040" Target="https://doi.org/10.1038/s41560-021-00868-9" TargetMode="External" /><Relationship Type="http://schemas.openxmlformats.org/officeDocument/2006/relationships/hyperlink" Id="rId941" Target="https://doi.org/10.1039/D1EE01530C" TargetMode="External" /><Relationship Type="http://schemas.openxmlformats.org/officeDocument/2006/relationships/hyperlink" Id="rId696" Target="https://doi.org/10.1049/cp.2014.0902" TargetMode="External" /><Relationship Type="http://schemas.openxmlformats.org/officeDocument/2006/relationships/hyperlink" Id="rId698" Target="https://doi.org/10.1049/iet-gtd.2013.0720" TargetMode="External" /><Relationship Type="http://schemas.openxmlformats.org/officeDocument/2006/relationships/hyperlink" Id="rId1143" Target="https://doi.org/10.1049/iet-gtd.2017.0037" TargetMode="External" /><Relationship Type="http://schemas.openxmlformats.org/officeDocument/2006/relationships/hyperlink" Id="rId745" Target="https://doi.org/10.1049/iet-rpg.2017.0370" TargetMode="External" /><Relationship Type="http://schemas.openxmlformats.org/officeDocument/2006/relationships/hyperlink" Id="rId797" Target="https://doi.org/10.1080/23251042.2016.1155690" TargetMode="External" /><Relationship Type="http://schemas.openxmlformats.org/officeDocument/2006/relationships/hyperlink" Id="rId657" Target="https://doi.org/10.1086/466560" TargetMode="External" /><Relationship Type="http://schemas.openxmlformats.org/officeDocument/2006/relationships/hyperlink" Id="rId682" Target="https://doi.org/10.1093/ooenergy/oiab007" TargetMode="External" /><Relationship Type="http://schemas.openxmlformats.org/officeDocument/2006/relationships/hyperlink" Id="rId668" Target="https://doi.org/10.1093/oxrep/grx041" TargetMode="External" /><Relationship Type="http://schemas.openxmlformats.org/officeDocument/2006/relationships/hyperlink" Id="rId638" Target="https://doi.org/10.1093/qje/qjv027" TargetMode="External" /><Relationship Type="http://schemas.openxmlformats.org/officeDocument/2006/relationships/hyperlink" Id="rId1145" Target="https://doi.org/10.1109/APPEEC53445.2022.10072037" TargetMode="External" /><Relationship Type="http://schemas.openxmlformats.org/officeDocument/2006/relationships/hyperlink" Id="rId841" Target="https://doi.org/10.1109/MCSE.2007.55" TargetMode="External" /><Relationship Type="http://schemas.openxmlformats.org/officeDocument/2006/relationships/hyperlink" Id="rId886" Target="https://doi.org/10.1109/MPE.2016.2524964" TargetMode="External" /><Relationship Type="http://schemas.openxmlformats.org/officeDocument/2006/relationships/hyperlink" Id="rId413" Target="https://doi.org/10.1109/MPE.2020.3043679" TargetMode="External" /><Relationship Type="http://schemas.openxmlformats.org/officeDocument/2006/relationships/hyperlink" Id="rId915" Target="https://doi.org/10.1109/MPE.2021.3072819" TargetMode="External" /><Relationship Type="http://schemas.openxmlformats.org/officeDocument/2006/relationships/hyperlink" Id="rId700" Target="https://doi.org/10.1109/MPE.2021.3088958" TargetMode="External" /><Relationship Type="http://schemas.openxmlformats.org/officeDocument/2006/relationships/hyperlink" Id="rId999" Target="https://doi.org/10.1109/TPWRS.2013.2293127" TargetMode="External" /><Relationship Type="http://schemas.openxmlformats.org/officeDocument/2006/relationships/hyperlink" Id="rId884" Target="https://doi.org/10.1109/TPWRS.2017.2685347" TargetMode="External" /><Relationship Type="http://schemas.openxmlformats.org/officeDocument/2006/relationships/hyperlink" Id="rId614" Target="https://doi.org/10.1109/TPWRS.2019.2925557" TargetMode="External" /><Relationship Type="http://schemas.openxmlformats.org/officeDocument/2006/relationships/hyperlink" Id="rId666" Target="https://doi.org/10.1109/TPWRS.2022.3163106" TargetMode="External" /><Relationship Type="http://schemas.openxmlformats.org/officeDocument/2006/relationships/hyperlink" Id="rId399" Target="https://doi.org/10.1109/TSG.2016.2606490" TargetMode="External" /><Relationship Type="http://schemas.openxmlformats.org/officeDocument/2006/relationships/hyperlink" Id="rId606" Target="https://doi.org/10.1109/TSTE.2016.2599074" TargetMode="External" /><Relationship Type="http://schemas.openxmlformats.org/officeDocument/2006/relationships/hyperlink" Id="rId612" Target="https://doi.org/10.1109/cigre.2005.1532720" TargetMode="External" /><Relationship Type="http://schemas.openxmlformats.org/officeDocument/2006/relationships/hyperlink" Id="rId987" Target="https://doi.org/10.1109/eem.2016.7521193" TargetMode="External" /><Relationship Type="http://schemas.openxmlformats.org/officeDocument/2006/relationships/hyperlink" Id="rId1076" Target="https://doi.org/10.1109/hicss.2014.304" TargetMode="External" /><Relationship Type="http://schemas.openxmlformats.org/officeDocument/2006/relationships/hyperlink" Id="rId640" Target="https://doi.org/10.1109/jproc.2005.857491" TargetMode="External" /><Relationship Type="http://schemas.openxmlformats.org/officeDocument/2006/relationships/hyperlink" Id="rId655" Target="https://doi.org/10.1109/jproc.2005.857493" TargetMode="External" /><Relationship Type="http://schemas.openxmlformats.org/officeDocument/2006/relationships/hyperlink" Id="rId888" Target="https://doi.org/10.1109/mpe.2016.2637122" TargetMode="External" /><Relationship Type="http://schemas.openxmlformats.org/officeDocument/2006/relationships/hyperlink" Id="rId626" Target="https://doi.org/10.1109/mpe.2017.2729079" TargetMode="External" /><Relationship Type="http://schemas.openxmlformats.org/officeDocument/2006/relationships/hyperlink" Id="rId724" Target="https://doi.org/10.1109/mpe.2017.2730827" TargetMode="External" /><Relationship Type="http://schemas.openxmlformats.org/officeDocument/2006/relationships/hyperlink" Id="rId822" Target="https://doi.org/10.1109/mpe.2018.2871736" TargetMode="External" /><Relationship Type="http://schemas.openxmlformats.org/officeDocument/2006/relationships/hyperlink" Id="rId720" Target="https://doi.org/10.1109/mpe.2019.2933281" TargetMode="External" /><Relationship Type="http://schemas.openxmlformats.org/officeDocument/2006/relationships/hyperlink" Id="rId1110" Target="https://doi.org/10.1109/mpe.2020.3014720" TargetMode="External" /><Relationship Type="http://schemas.openxmlformats.org/officeDocument/2006/relationships/hyperlink" Id="rId716" Target="https://doi.org/10.1109/mpe.2020.3033396" TargetMode="External" /><Relationship Type="http://schemas.openxmlformats.org/officeDocument/2006/relationships/hyperlink" Id="rId935" Target="https://doi.org/10.1109/mpe.2020.3043570" TargetMode="External" /><Relationship Type="http://schemas.openxmlformats.org/officeDocument/2006/relationships/hyperlink" Id="rId898" Target="https://doi.org/10.1109/mpe.2021.3088959" TargetMode="External" /><Relationship Type="http://schemas.openxmlformats.org/officeDocument/2006/relationships/hyperlink" Id="rId939" Target="https://doi.org/10.1109/mpe.2021.3104075" TargetMode="External" /><Relationship Type="http://schemas.openxmlformats.org/officeDocument/2006/relationships/hyperlink" Id="rId1108" Target="https://doi.org/10.1109/mpe.2021.3104076" TargetMode="External" /><Relationship Type="http://schemas.openxmlformats.org/officeDocument/2006/relationships/hyperlink" Id="rId1118" Target="https://doi.org/10.1109/pes.2007.385855" TargetMode="External" /><Relationship Type="http://schemas.openxmlformats.org/officeDocument/2006/relationships/hyperlink" Id="rId710" Target="https://doi.org/10.1109/pesgm.2012.6345361" TargetMode="External" /><Relationship Type="http://schemas.openxmlformats.org/officeDocument/2006/relationships/hyperlink" Id="rId906" Target="https://doi.org/10.1109/pesgm.2012.6345375" TargetMode="External" /><Relationship Type="http://schemas.openxmlformats.org/officeDocument/2006/relationships/hyperlink" Id="rId923" Target="https://doi.org/10.1109/pesgm41954.2020.9282169" TargetMode="External" /><Relationship Type="http://schemas.openxmlformats.org/officeDocument/2006/relationships/hyperlink" Id="rId830" Target="https://doi.org/10.1109/pesmg.2013.6673067" TargetMode="External" /><Relationship Type="http://schemas.openxmlformats.org/officeDocument/2006/relationships/hyperlink" Id="rId995" Target="https://doi.org/10.1109/pmaps47429.2020.9183585" TargetMode="External" /><Relationship Type="http://schemas.openxmlformats.org/officeDocument/2006/relationships/hyperlink" Id="rId1045" Target="https://doi.org/10.1109/tpwrs.2006.888963" TargetMode="External" /><Relationship Type="http://schemas.openxmlformats.org/officeDocument/2006/relationships/hyperlink" Id="rId1043" Target="https://doi.org/10.1109/tpwrs.2006.888965" TargetMode="External" /><Relationship Type="http://schemas.openxmlformats.org/officeDocument/2006/relationships/hyperlink" Id="rId904" Target="https://doi.org/10.1109/tpwrs.2011.2177280" TargetMode="External" /><Relationship Type="http://schemas.openxmlformats.org/officeDocument/2006/relationships/hyperlink" Id="rId902" Target="https://doi.org/10.1109/tpwrs.2014.2321793" TargetMode="External" /><Relationship Type="http://schemas.openxmlformats.org/officeDocument/2006/relationships/hyperlink" Id="rId1162" Target="https://doi.org/10.1109/tpwrs.2015.2390038" TargetMode="External" /><Relationship Type="http://schemas.openxmlformats.org/officeDocument/2006/relationships/hyperlink" Id="rId718" Target="https://doi.org/10.1109/tpwrs.2015.2461535" TargetMode="External" /><Relationship Type="http://schemas.openxmlformats.org/officeDocument/2006/relationships/hyperlink" Id="rId969" Target="https://doi.org/10.1109/tpwrs.2019.2897727" TargetMode="External" /><Relationship Type="http://schemas.openxmlformats.org/officeDocument/2006/relationships/hyperlink" Id="rId805" Target="https://doi.org/10.1109/tpwrs.2020.3041774" TargetMode="External" /><Relationship Type="http://schemas.openxmlformats.org/officeDocument/2006/relationships/hyperlink" Id="rId985" Target="https://doi.org/10.1109/tste.2015.2410760" TargetMode="External" /><Relationship Type="http://schemas.openxmlformats.org/officeDocument/2006/relationships/hyperlink" Id="rId616" Target="https://doi.org/10.1137/141000671" TargetMode="External" /><Relationship Type="http://schemas.openxmlformats.org/officeDocument/2006/relationships/hyperlink" Id="rId630" Target="https://doi.org/10.1257/jep.31.3.215" TargetMode="External" /><Relationship Type="http://schemas.openxmlformats.org/officeDocument/2006/relationships/hyperlink" Id="rId1120" Target="https://doi.org/10.1260/030952408784305868" TargetMode="External" /><Relationship Type="http://schemas.openxmlformats.org/officeDocument/2006/relationships/hyperlink" Id="rId882" Target="https://doi.org/10.1287/ijoc.2019.0944" TargetMode="External" /><Relationship Type="http://schemas.openxmlformats.org/officeDocument/2006/relationships/hyperlink" Id="rId1032" Target="https://doi.org/10.13140/RG.2.2.11620.50560" TargetMode="External" /><Relationship Type="http://schemas.openxmlformats.org/officeDocument/2006/relationships/hyperlink" Id="rId1085" Target="https://doi.org/10.13140/RG.2.2.30173.69601" TargetMode="External" /><Relationship Type="http://schemas.openxmlformats.org/officeDocument/2006/relationships/hyperlink" Id="rId1034" Target="https://doi.org/10.13140/RG.2.2.35007.59043" TargetMode="External" /><Relationship Type="http://schemas.openxmlformats.org/officeDocument/2006/relationships/hyperlink" Id="rId1154" Target="https://doi.org/10.1557/s43581-022-00047-7" TargetMode="External" /><Relationship Type="http://schemas.openxmlformats.org/officeDocument/2006/relationships/hyperlink" Id="rId795" Target="https://doi.org/10.17775/cseejpes.2019.00230" TargetMode="External" /><Relationship Type="http://schemas.openxmlformats.org/officeDocument/2006/relationships/hyperlink" Id="rId674" Target="https://doi.org/10.21105/joss.03349" TargetMode="External" /><Relationship Type="http://schemas.openxmlformats.org/officeDocument/2006/relationships/hyperlink" Id="rId1026" Target="https://doi.org/10.21105/joss.05883" TargetMode="External" /><Relationship Type="http://schemas.openxmlformats.org/officeDocument/2006/relationships/hyperlink" Id="rId407" Target="https://doi.org/10.2139/ssrn.3302569" TargetMode="External" /><Relationship Type="http://schemas.openxmlformats.org/officeDocument/2006/relationships/hyperlink" Id="rId867" Target="https://doi.org/10.2139/ssrn.4428450" TargetMode="External" /><Relationship Type="http://schemas.openxmlformats.org/officeDocument/2006/relationships/hyperlink" Id="rId714" Target="https://doi.org/10.2172/1023095" TargetMode="External" /><Relationship Type="http://schemas.openxmlformats.org/officeDocument/2006/relationships/hyperlink" Id="rId892" Target="https://doi.org/10.2172/1046269" TargetMode="External" /><Relationship Type="http://schemas.openxmlformats.org/officeDocument/2006/relationships/hyperlink" Id="rId908" Target="https://doi.org/10.2172/1220243" TargetMode="External" /><Relationship Type="http://schemas.openxmlformats.org/officeDocument/2006/relationships/hyperlink" Id="rId769" Target="https://doi.org/10.2172/1785688" TargetMode="External" /><Relationship Type="http://schemas.openxmlformats.org/officeDocument/2006/relationships/hyperlink" Id="rId649" Target="https://doi.org/10.2172/1808497" TargetMode="External" /><Relationship Type="http://schemas.openxmlformats.org/officeDocument/2006/relationships/hyperlink" Id="rId911" Target="https://doi.org/10.2307/2296233" TargetMode="External" /><Relationship Type="http://schemas.openxmlformats.org/officeDocument/2006/relationships/hyperlink" Id="rId659" Target="https://doi.org/10.2307/2626876" TargetMode="External" /><Relationship Type="http://schemas.openxmlformats.org/officeDocument/2006/relationships/hyperlink" Id="rId961" Target="https://doi.org/10.23919/pscc.2018.8450880" TargetMode="External" /><Relationship Type="http://schemas.openxmlformats.org/officeDocument/2006/relationships/hyperlink" Id="rId634" Target="https://doi.org/10.23941/ejpe.v6i1.120" TargetMode="External" /><Relationship Type="http://schemas.openxmlformats.org/officeDocument/2006/relationships/hyperlink" Id="rId955" Target="https://doi.org/10.25080/Majora-92bf1922-00a" TargetMode="External" /><Relationship Type="http://schemas.openxmlformats.org/officeDocument/2006/relationships/hyperlink" Id="rId620" Target="https://doi.org/10.26889/9781784671600" TargetMode="External" /><Relationship Type="http://schemas.openxmlformats.org/officeDocument/2006/relationships/hyperlink" Id="rId1128" Target="https://doi.org/10.3182/20140824-6-za-1003.02615" TargetMode="External" /><Relationship Type="http://schemas.openxmlformats.org/officeDocument/2006/relationships/hyperlink" Id="rId813" Target="https://doi.org/10.3390/en13195020" TargetMode="External" /><Relationship Type="http://schemas.openxmlformats.org/officeDocument/2006/relationships/hyperlink" Id="rId1078" Target="https://doi.org/10.3929/ethz-a-010692129" TargetMode="External" /><Relationship Type="http://schemas.openxmlformats.org/officeDocument/2006/relationships/hyperlink" Id="rId397" Target="https://doi.org/10.4233/uuid:71f7138f-3af2-4bc3-b035-a3e42b3cafaf" TargetMode="External" /><Relationship Type="http://schemas.openxmlformats.org/officeDocument/2006/relationships/hyperlink" Id="rId1022" Target="https://doi.org/10.5281/ZENODO.8118850" TargetMode="External" /><Relationship Type="http://schemas.openxmlformats.org/officeDocument/2006/relationships/hyperlink" Id="rId1116" Target="https://doi.org/10.5281/zenodo.3509134" TargetMode="External" /><Relationship Type="http://schemas.openxmlformats.org/officeDocument/2006/relationships/hyperlink" Id="rId816" Target="https://doi.org/10.5547/01956574.37.3.lhir" TargetMode="External" /><Relationship Type="http://schemas.openxmlformats.org/officeDocument/2006/relationships/hyperlink" Id="rId826" Target="https://doi.org/10.5547/2160-5890.2.2.4" TargetMode="External" /><Relationship Type="http://schemas.openxmlformats.org/officeDocument/2006/relationships/hyperlink" Id="rId1140" Target="https://doi.org/10.5547/2160-5890.2.2.5" TargetMode="External" /><Relationship Type="http://schemas.openxmlformats.org/officeDocument/2006/relationships/hyperlink" Id="rId1056" Target="https://doi.org/10.5547/2160-5890.5.1.jrie" TargetMode="External" /><Relationship Type="http://schemas.openxmlformats.org/officeDocument/2006/relationships/hyperlink" Id="rId647" Target="https://e-cigre.org/publication/SESSION2020_C2-C6-322" TargetMode="External" /><Relationship Type="http://schemas.openxmlformats.org/officeDocument/2006/relationships/hyperlink" Id="rId431" Target="https://energy-rules.aemc.gov.au/ner/477/272296#3.8.22" TargetMode="External" /><Relationship Type="http://schemas.openxmlformats.org/officeDocument/2006/relationships/hyperlink" Id="rId433" Target="https://energy-rules.aemc.gov.au/ner/477/272353#3.13.7" TargetMode="External" /><Relationship Type="http://schemas.openxmlformats.org/officeDocument/2006/relationships/hyperlink" Id="rId749" Target="https://eur-lex.europa.eu/legal-content/EN/TXT/?uri=uriserv:OJ.L_.2017.312.01.0006.01.ENG&amp;toc=OJ:L:2017:312:TOC#d1e4442-6-1" TargetMode="External" /><Relationship Type="http://schemas.openxmlformats.org/officeDocument/2006/relationships/hyperlink" Id="rId786" Target="https://github.com/UNSW-CEEM/nem-bidding-dashboard" TargetMode="External" /><Relationship Type="http://schemas.openxmlformats.org/officeDocument/2006/relationships/hyperlink" Id="rId1158" Target="https://github.com/oyurdakul/pesgm23" TargetMode="External" /><Relationship Type="http://schemas.openxmlformats.org/officeDocument/2006/relationships/hyperlink" Id="rId1014" Target="https://github.com/prakaa/mms-monthly-cli" TargetMode="External" /><Relationship Type="http://schemas.openxmlformats.org/officeDocument/2006/relationships/hyperlink" Id="rId1020" Target="https://github.com/prakaa/nem-rebidding-analysis-2012-2021" TargetMode="External" /><Relationship Type="http://schemas.openxmlformats.org/officeDocument/2006/relationships/hyperlink" Id="rId628" Target="https://haas.berkeley.edu/wp-content/uploads/WP336.pdf" TargetMode="External" /><Relationship Type="http://schemas.openxmlformats.org/officeDocument/2006/relationships/hyperlink" Id="rId851" Target="https://iea.blob.core.windows.net/assets/00dd2818-65f1-426c-8756-9cc0409d89a8/Status_of_Power_System_Transformation_2019.pdf" TargetMode="External" /><Relationship Type="http://schemas.openxmlformats.org/officeDocument/2006/relationships/hyperlink" Id="rId849" Target="https://iea.blob.core.windows.net/assets/deebef5d-0c34-4539-9d0c-10b13d840027/NetZeroby2050-ARoadmapfortheGlobalEnergySector_CORR.pdf" TargetMode="External" /><Relationship Type="http://schemas.openxmlformats.org/officeDocument/2006/relationships/hyperlink" Id="rId890" Target="https://ieefa.org/wp-content/uploads/2022/03/What-Is-the-State-of-Virtual-Power-Plants-in-Australia_March-2022_2.pdf" TargetMode="External" /><Relationship Type="http://schemas.openxmlformats.org/officeDocument/2006/relationships/hyperlink" Id="rId780" Target="https://nemlog.com.au/nlog/welcome-to-gpe-nemlog2/" TargetMode="External" /><Relationship Type="http://schemas.openxmlformats.org/officeDocument/2006/relationships/hyperlink" Id="rId978" Target="https://nemo-committee.eu/sidc" TargetMode="External" /><Relationship Type="http://schemas.openxmlformats.org/officeDocument/2006/relationships/hyperlink" Id="rId1018" Target="https://nemseer.readthedocs.io/en/latest/examples/pd_demand_forecast_error_2021.html" TargetMode="External" /><Relationship Type="http://schemas.openxmlformats.org/officeDocument/2006/relationships/hyperlink" Id="rId1016" Target="https://nemseer.readthedocs.io/en/latest/examples/price_convergence_2021.html#absolute-price-error-for-each-region-by-dispatch-interval-and-ahead-time" TargetMode="External" /><Relationship Type="http://schemas.openxmlformats.org/officeDocument/2006/relationships/hyperlink" Id="rId474" Target="https://nemweb.com.au/Reports/Current/MMSDataModelReport/Electricity/MMS%20Data%20Model%20Report.htm" TargetMode="External" /><Relationship Type="http://schemas.openxmlformats.org/officeDocument/2006/relationships/hyperlink" Id="rId993" Target="https://opennem.org.au" TargetMode="External" /><Relationship Type="http://schemas.openxmlformats.org/officeDocument/2006/relationships/hyperlink" Id="rId1007" Target="https://plot.ly" TargetMode="External" /><Relationship Type="http://schemas.openxmlformats.org/officeDocument/2006/relationships/hyperlink" Id="rId602" Target="https://pv-map.apvi.org.au" TargetMode="External" /><Relationship Type="http://schemas.openxmlformats.org/officeDocument/2006/relationships/hyperlink" Id="rId1012" Target="https://report.ipcc.ch/ar6/wg2/IPCC_AR6_WGII_FullReport.pdf" TargetMode="External" /><Relationship Type="http://schemas.openxmlformats.org/officeDocument/2006/relationships/hyperlink" Id="rId1132" Target="https://researchdata.edu.au/katana/1733007" TargetMode="External" /><Relationship Type="http://schemas.openxmlformats.org/officeDocument/2006/relationships/hyperlink" Id="rId765" Target="https://rmi.org/insight/economics-battery-energy-storage/" TargetMode="External" /><Relationship Type="http://schemas.openxmlformats.org/officeDocument/2006/relationships/hyperlink" Id="rId65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70" Target="https://visualisations.aemo.com.au/aemo/nemweb/index.html#mms-data-model" TargetMode="External" /><Relationship Type="http://schemas.openxmlformats.org/officeDocument/2006/relationships/hyperlink" Id="rId949" Target="https://wattclarity.com.au/articles/2021/10/26oct-the-rise-of-the-auto-bidder/" TargetMode="External" /><Relationship Type="http://schemas.openxmlformats.org/officeDocument/2006/relationships/hyperlink" Id="rId951" Target="https://wattclarity.com.au/articles/2021/12/two-improvements-in-nemde-dispatch/" TargetMode="External" /><Relationship Type="http://schemas.openxmlformats.org/officeDocument/2006/relationships/hyperlink" Id="rId947" Target="https://wattclarity.com.au/articles/2022/07/file-creation-times-for-p5min-drop-prior-to-the-end-of-the-market-suspension/" TargetMode="External" /><Relationship Type="http://schemas.openxmlformats.org/officeDocument/2006/relationships/hyperlink" Id="rId423" Target="https://www.aemc.gov.au/energy-system/electricity/electricity-system/NEM" TargetMode="External" /><Relationship Type="http://schemas.openxmlformats.org/officeDocument/2006/relationships/hyperlink" Id="rId447" Target="https://www.aemc.gov.au/news-centre/data-portal/annual-market-performance-review/2020" TargetMode="External" /><Relationship Type="http://schemas.openxmlformats.org/officeDocument/2006/relationships/hyperlink" Id="rId562" Target="https://www.aemc.gov.au/sites/default/files/2018-03/Advice from AEMO - Primary frequency control.PDF" TargetMode="External" /><Relationship Type="http://schemas.openxmlformats.org/officeDocument/2006/relationships/hyperlink" Id="rId832" Target="https://www.aemc.gov.au/sites/default/files/2019-11/Rule Change SubmissionERC0274 - TasNetworks - 20191031.PDF" TargetMode="External" /><Relationship Type="http://schemas.openxmlformats.org/officeDocument/2006/relationships/hyperlink" Id="rId465" Target="https://www.aemc.gov.au/sites/default/files/2020-08/Updated%20Amended%20Panel%20RERT%20Guidelines%20-%2018%20August%202020%20-%20Final%20for%20publication_0.pdf" TargetMode="External" /><Relationship Type="http://schemas.openxmlformats.org/officeDocument/2006/relationships/hyperlink" Id="rId445" Target="https://www.aemc.gov.au/sites/default/files/2021-01/Reserve%20services%20directions%20paper%20-%205.01.2021%20-%20FINAL.pdf" TargetMode="External" /><Relationship Type="http://schemas.openxmlformats.org/officeDocument/2006/relationships/hyperlink" Id="rId442" Target="https://www.aemc.gov.au/sites/default/files/2021-12/1._final_determination_-_integrating_energy_storage_systems_into_the_nem.pdf" TargetMode="External" /><Relationship Type="http://schemas.openxmlformats.org/officeDocument/2006/relationships/hyperlink" Id="rId439" Target="https://www.aemc.gov.au/sites/default/files/2022-05/ERC0332%20-%20Updating%20Short%20Term%20PASA%20-%20Final%20determination.pdf" TargetMode="External" /><Relationship Type="http://schemas.openxmlformats.org/officeDocument/2006/relationships/hyperlink" Id="rId463" Target="https://www.aemc.gov.au/sites/default/files/2022-09/2022%20RSS%20Review%20Final%20Report%20%281%29.pdf" TargetMode="External" /><Relationship Type="http://schemas.openxmlformats.org/officeDocument/2006/relationships/hyperlink" Id="rId425" Target="https://www.aemc.gov.au/sites/default/files/2023-08/ERC0290%20%E2%80%93%20Improving%20security%20frameworks%20for%20the%20energy%20transition.pdf" TargetMode="External" /><Relationship Type="http://schemas.openxmlformats.org/officeDocument/2006/relationships/hyperlink" Id="rId437" Target="https://www.aemc.gov.au/sites/default/files/2023-08/ERC0346%20CER%20Benefits%20Directions%20paper%20-%20rule%20change.pdf" TargetMode="External" /><Relationship Type="http://schemas.openxmlformats.org/officeDocument/2006/relationships/hyperlink" Id="rId427" Target="https://www.aemc.gov.au/sites/default/files/2023-08/ERC0352%20-%20Integrating%20price-responsive%20resources%20into%20the%20NEM%20-%20Consultation%20paper.pdf" TargetMode="External" /><Relationship Type="http://schemas.openxmlformats.org/officeDocument/2006/relationships/hyperlink" Id="rId435" Target="https://www.aemc.gov.au/sites/default/files/2023-08/directions_paper_2023_0.pdf" TargetMode="External" /><Relationship Type="http://schemas.openxmlformats.org/officeDocument/2006/relationships/hyperlink" Id="rId429" Target="https://www.aemc.gov.au/sites/default/files/2023-12/ERC0352%20-%20Integrating%20price-responsive%20resources%20into%20the%20NEM.pdf" TargetMode="External" /><Relationship Type="http://schemas.openxmlformats.org/officeDocument/2006/relationships/hyperlink" Id="rId457" Target="https://www.aemc.gov.au/sites/default/files/content/0bcaf68c-8449-4ce0-aaa6-da223ca6e01c/Final-Determination-ERC0203-Non-scheduled-generation-and-load.pdf" TargetMode="External" /><Relationship Type="http://schemas.openxmlformats.org/officeDocument/2006/relationships/hyperlink" Id="rId459" Target="https://www.aemc.gov.au/sites/default/files/content/68cb8114-113d-4d96-91dc-5cb4b0f9e0ae/ERC0186-DRM-and-ASU-Final-rule-determination-FINAL.PDF" TargetMode="External" /><Relationship Type="http://schemas.openxmlformats.org/officeDocument/2006/relationships/hyperlink" Id="rId461" Target="https://www.aemc.gov.au/sites/default/files/content/815f277c-a015-47d0-bc13-ce3d5faaf96d/Final-Determination.pdf" TargetMode="External" /><Relationship Type="http://schemas.openxmlformats.org/officeDocument/2006/relationships/hyperlink" Id="rId453" Target="https://www.aemc.gov.au/sites/default/files/documents/final_determination_-_for_publication.pdf" TargetMode="External" /><Relationship Type="http://schemas.openxmlformats.org/officeDocument/2006/relationships/hyperlink" Id="rId451" Target="https://www.aemc.gov.au/sites/default/files/documents/final_determination_-_short_term_forward_market_-_clean.pdf" TargetMode="External" /><Relationship Type="http://schemas.openxmlformats.org/officeDocument/2006/relationships/hyperlink" Id="rId537" Target="https://www.aemo.com.au/-/media/Files/Electricity/NEM/5MS/Systems-Workstream/2019/Format-and-Validation-for-Energy-FCAS-and-MNSP-Bids-and-Offers.pdf" TargetMode="External" /><Relationship Type="http://schemas.openxmlformats.org/officeDocument/2006/relationships/hyperlink" Id="rId775" Target="https://www.aemo.com.au/-/media/Files/Electricity/NEM/Planning_and_Forecasting/Inputs-Assumptions-Methodologies/2019/GHD-AEMO-revised---2018-19-Costs_and_Technical_Parameter.xlsb" TargetMode="External" /><Relationship Type="http://schemas.openxmlformats.org/officeDocument/2006/relationships/hyperlink" Id="rId524" Target="https://www.aemo.com.au/-/media/Files/Electricity/NEM/Security_and_Reliability/Dispatch/Spot-Market-Operations-Timetable.pdf" TargetMode="External" /><Relationship Type="http://schemas.openxmlformats.org/officeDocument/2006/relationships/hyperlink" Id="rId963" Target="https://www.aemo.com.au/-/media/Files/Electricity/NEM/Security_and_Reliability/Reports/2017/20170904-GE-RoCoF-Advisory" TargetMode="External" /><Relationship Type="http://schemas.openxmlformats.org/officeDocument/2006/relationships/hyperlink" Id="rId53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79" Target="https://www.aemo.com.au/-/media/files/electricity/nem/planning_and_forecasting/pasa/stpasa-process-description.pdf" TargetMode="External" /><Relationship Type="http://schemas.openxmlformats.org/officeDocument/2006/relationships/hyperlink" Id="rId496" Target="https://www.aemo.com.au/-/media/files/electricity/nem/security_and_reliability/congestion-information/transfer-limit-advice-system-strength.pdf?la=en" TargetMode="External" /><Relationship Type="http://schemas.openxmlformats.org/officeDocument/2006/relationships/hyperlink" Id="rId516" Target="https://www.aemo.com.au/-/media/files/electricity/nem/security_and_reliability/dispatch/policy_and_process/pre-dispatch-sensitivities.pdf" TargetMode="External" /><Relationship Type="http://schemas.openxmlformats.org/officeDocument/2006/relationships/hyperlink" Id="rId512" Target="https://www.aemo.com.au/-/media/files/electricity/nem/security_and_reliability/power_system_ops/consumer-fact-sheet.pdf" TargetMode="External" /><Relationship Type="http://schemas.openxmlformats.org/officeDocument/2006/relationships/hyperlink" Id="rId514" Target="https://www.aemo.com.au/-/media/files/electricity/nem/security_and_reliability/power_system_ops/procedures/so_op_3704-predispatch.pdf?la=en" TargetMode="External" /><Relationship Type="http://schemas.openxmlformats.org/officeDocument/2006/relationships/hyperlink" Id="rId568" Target="https://www.aemo.com.au/-/media/files/electricity/nem/security_and_reliability/power_system_ops/reserve-level-declaration-guidelines.pdf?la=en" TargetMode="External" /><Relationship Type="http://schemas.openxmlformats.org/officeDocument/2006/relationships/hyperlink" Id="rId552" Target="https://www.aemo.com.au/-/media/files/initiatives/submissions/2020/wdrm/wdrm-high-level-design-june-2020.pdf" TargetMode="External" /><Relationship Type="http://schemas.openxmlformats.org/officeDocument/2006/relationships/hyperlink" Id="rId494" Target="https://www.aemo.com.au/-/media/files/major-publications/qed/2022/qed-q2-2022.pdf?la=en" TargetMode="External" /><Relationship Type="http://schemas.openxmlformats.org/officeDocument/2006/relationships/hyperlink" Id="rId480" Target="https://www.aemo.com.au/-/media/files/major-publications/qed/2023/qed-q1-2023-report.pdf?la=en&amp;hash=B02BF39D3ED1F8EE1DDAF0F9BCF5267B" TargetMode="External" /><Relationship Type="http://schemas.openxmlformats.org/officeDocument/2006/relationships/hyperlink" Id="rId577" Target="https://www.aemo.com.au/Electricity/National-Electricity-Market-NEM/Security-and-reliability/-/media/93BB87A6E1F141DBB7B0D02AFD902D4F.ashx" TargetMode="External" /><Relationship Type="http://schemas.openxmlformats.org/officeDocument/2006/relationships/hyperlink" Id="rId598" Target="https://www.aer.gov.au/news-release/aer-queensland-generator-stanwell-decision-disappointing" TargetMode="External" /><Relationship Type="http://schemas.openxmlformats.org/officeDocument/2006/relationships/hyperlink" Id="rId549" Target="https://www.aer.gov.au/system/files/AEMO%20-%20Submission%20to%20AER%20WALDO%20VCR%20Consultation%20Paper%20-%20March%202020.pdf" TargetMode="External" /><Relationship Type="http://schemas.openxmlformats.org/officeDocument/2006/relationships/hyperlink" Id="rId582" Target="https://www.aer.gov.au/system/files/AER%20-%20Electricity%20prices%20above%20%245%2C000%20MWh%20-%20January%20to%20March%202023_1.pdf" TargetMode="External" /><Relationship Type="http://schemas.openxmlformats.org/officeDocument/2006/relationships/hyperlink" Id="rId586" Target="https://www.aer.gov.au/system/files/AER%20-%20Significant%20Price%20Reporting%20Guidelines%20-%20September%202022_0.pdf" TargetMode="External" /><Relationship Type="http://schemas.openxmlformats.org/officeDocument/2006/relationships/hyperlink" Id="rId596" Target="https://www.aer.gov.au/system/files/AER%20-%20Values%20of%20Customer%20Reliability%20Review%20-%20Final%20Report%20-%20December%202019.pdf" TargetMode="External" /><Relationship Type="http://schemas.openxmlformats.org/officeDocument/2006/relationships/hyperlink" Id="rId584" Target="https://www.aer.gov.au/system/files/AER%20June%202022%20Market%20Events%20Report-%20FINAL%20VERSION%20-%2014%20December%202022.pdf" TargetMode="External" /><Relationship Type="http://schemas.openxmlformats.org/officeDocument/2006/relationships/hyperlink" Id="rId600" Target="https://www.aer.gov.au/system/files/AGL%20Infringement%20Notice.pdf" TargetMode="External" /><Relationship Type="http://schemas.openxmlformats.org/officeDocument/2006/relationships/hyperlink" Id="rId594" Target="https://www.aer.gov.au/system/files/For%20publish%20-%20Rebidding%20and%20technical%20parameters%20guideline%20-%20final%20guideline%20%282019%20amendments%29.pdf" TargetMode="External" /><Relationship Type="http://schemas.openxmlformats.org/officeDocument/2006/relationships/hyperlink" Id="rId588" Target="https://www.aer.gov.au/system/files/State%20of%20the%20energy%20market%202022%20-%20Full%20report.pdf" TargetMode="External" /><Relationship Type="http://schemas.openxmlformats.org/officeDocument/2006/relationships/hyperlink" Id="rId592" Target="https://www.aer.gov.au/wholesale-markets/enforcement/pelican-point-power-limited-requirement-to-submit-accurate-generator-availability-information-to-the-market-operator" TargetMode="External" /><Relationship Type="http://schemas.openxmlformats.org/officeDocument/2006/relationships/hyperlink" Id="rId415" Target="https://www.asxenergy.com.au/products/electricity_futures" TargetMode="External" /><Relationship Type="http://schemas.openxmlformats.org/officeDocument/2006/relationships/hyperlink" Id="rId1065" Target="https://www.ceem.unsw.edu.au/sites/default/files/uploads/publications/VPP%20User%20Research%20-%20Final%20Report%20-%2020201127r.pdf" TargetMode="External" /><Relationship Type="http://schemas.openxmlformats.org/officeDocument/2006/relationships/hyperlink" Id="rId728" Target="https://www.climatechangeinaustralia.gov.au/media/ccia/2.2/cms_page_media/799/ESCI%20Project%20final%20report_210721.pdf" TargetMode="External" /><Relationship Type="http://schemas.openxmlformats.org/officeDocument/2006/relationships/hyperlink" Id="rId419" Target="https://www.electranet.com.au/wp-content/uploads/projects/2016/11/508986-REP-ElectraNet-Generator-Technical-And-Cost-Parameters-23July2020.pdf" TargetMode="External" /><Relationship Type="http://schemas.openxmlformats.org/officeDocument/2006/relationships/hyperlink" Id="rId1070" Target="https://www.elgaronline.com/display/edcoll/9781788979948/9781788979948.00017.xml" TargetMode="External" /><Relationship Type="http://schemas.openxmlformats.org/officeDocument/2006/relationships/hyperlink" Id="rId689" Target="https://www.energy.gov.au/government-priorities/energy-markets/national-electricity-market-nem" TargetMode="External" /><Relationship Type="http://schemas.openxmlformats.org/officeDocument/2006/relationships/hyperlink" Id="rId735" Target="https://www.energy.gov.au/sites/default/files/2024-02/ESB%20report%20-%20CONSUMER%20ENERGY%20RESOURCES%20AND%20THE%20TRANSFORMATION%20OF%20THE%20NEM.pdf" TargetMode="External" /><Relationship Type="http://schemas.openxmlformats.org/officeDocument/2006/relationships/hyperlink" Id="rId706" Target="https://www.energy.gov/sites/prod/files/2021/02/f82/Energy%20Storage_Ela_EPRI_0.pdf" TargetMode="External" /><Relationship Type="http://schemas.openxmlformats.org/officeDocument/2006/relationships/hyperlink" Id="rId670" Target="https://www.energycouncil.com.au/media/18717/20200630-cec-final-report.pdf" TargetMode="External" /><Relationship Type="http://schemas.openxmlformats.org/officeDocument/2006/relationships/hyperlink" Id="rId733" Target="https://www.energyexemplar.com/plexos" TargetMode="External" /><Relationship Type="http://schemas.openxmlformats.org/officeDocument/2006/relationships/hyperlink" Id="rId743" Target="https://www.epexspot.com/en/marketcoupling" TargetMode="External" /><Relationship Type="http://schemas.openxmlformats.org/officeDocument/2006/relationships/hyperlink" Id="rId708" Target="https://www.epri.com/research/products/000000003002015670" TargetMode="External" /><Relationship Type="http://schemas.openxmlformats.org/officeDocument/2006/relationships/hyperlink" Id="rId778" Target="https://www.esig.energy/download/plenary-1-grid-physics-and-markets-a-non-engineers-perspective-eric-gimon/" TargetMode="External" /><Relationship Type="http://schemas.openxmlformats.org/officeDocument/2006/relationships/hyperlink" Id="rId933" Target="https://www.esig.energy/event/g-pst-esig-webinar-series-operational-experience-with-battery-energy-storage-in-ercot/" TargetMode="External" /><Relationship Type="http://schemas.openxmlformats.org/officeDocument/2006/relationships/hyperlink" Id="rId1049" Target="https://www.esig.energy/wp-content/uploads/2021/08/ESIG-Redefining-Resource-Adequacy-2021.pdf" TargetMode="External" /><Relationship Type="http://schemas.openxmlformats.org/officeDocument/2006/relationships/hyperlink" Id="rId757" Target="https://www.ferc.gov/media/order-no-841" TargetMode="External" /><Relationship Type="http://schemas.openxmlformats.org/officeDocument/2006/relationships/hyperlink" Id="rId754" Target="https://www.ferc.gov/news-events/news/ferc-staff-issues-report-energy-and-ancillary-services-market-reforms-address" TargetMode="External" /><Relationship Type="http://schemas.openxmlformats.org/officeDocument/2006/relationships/hyperlink" Id="rId1149" Target="https://www.hydro.com.au/docs/default-source/clean-energy/battery-of-the-nation/storage-with-imperfect-foresight.pdf?sfvrsn=72e59528_4" TargetMode="External" /><Relationship Type="http://schemas.openxmlformats.org/officeDocument/2006/relationships/hyperlink" Id="rId845" Target="https://www.ibm.com/au-en/analytics/cplex-optimizer" TargetMode="External" /><Relationship Type="http://schemas.openxmlformats.org/officeDocument/2006/relationships/hyperlink" Id="rId847" Target="https://www.iea.org/fuels-and-technologies/energy-storage" TargetMode="External" /><Relationship Type="http://schemas.openxmlformats.org/officeDocument/2006/relationships/hyperlink" Id="rId855" Target="https://www.irena.org/publications/2019/Sep/Utility-scale-batteries" TargetMode="External" /><Relationship Type="http://schemas.openxmlformats.org/officeDocument/2006/relationships/hyperlink" Id="rId853" Target="https://www.irena.org/publications/2020/Apr/Global-Renewables-Outlook-2020" TargetMode="External" /><Relationship Type="http://schemas.openxmlformats.org/officeDocument/2006/relationships/hyperlink" Id="rId900" Target="https://www.jstor.org/stable/10.7249/mr1626rpc.9?seq=5" TargetMode="External" /><Relationship Type="http://schemas.openxmlformats.org/officeDocument/2006/relationships/hyperlink" Id="rId807" Target="https://www.jstor.org/stable/1809376" TargetMode="External" /><Relationship Type="http://schemas.openxmlformats.org/officeDocument/2006/relationships/hyperlink" Id="rId971" Target="https://www.monitoringanalytics.com/reports/PJM_State_of_the_Market/2021.shtml" TargetMode="External" /><Relationship Type="http://schemas.openxmlformats.org/officeDocument/2006/relationships/hyperlink" Id="rId981" Target="https://www.nerc.com/AboutNERC/keyplayers/PublishingImages/NERC%20Interconnections.pdf" TargetMode="External" /><Relationship Type="http://schemas.openxmlformats.org/officeDocument/2006/relationships/hyperlink" Id="rId983" Target="https://www.nerc.com/pa/RAPA/ra/Reliability%20Assessments%20DL/NERC_SRA_2022.pdf" TargetMode="External" /><Relationship Type="http://schemas.openxmlformats.org/officeDocument/2006/relationships/hyperlink" Id="rId726" Target="https://www.projectenergyconnect.com.au/index.html" TargetMode="External" /><Relationship Type="http://schemas.openxmlformats.org/officeDocument/2006/relationships/hyperlink" Id="rId788" Target="https://www.researchgate.net/publication/329798805" TargetMode="External" /><Relationship Type="http://schemas.openxmlformats.org/officeDocument/2006/relationships/hyperlink" Id="rId411" Target="https://www.semanticscholar.org/paper/Energy-Storage-for-Short-Term-Frequency-Stability-Akram-Mithulananthan/b74131f080c15125436fe65784135492fa318b02" TargetMode="External" /><Relationship Type="http://schemas.openxmlformats.org/officeDocument/2006/relationships/hyperlink" Id="rId1151"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60" Target="http://arxiv.org/abs/2212.00209" TargetMode="External" /><Relationship Type="http://schemas.openxmlformats.org/officeDocument/2006/relationships/hyperlink" Id="rId1030" Target="http://dx.doi.org/10.13140/RG.2.2.10054.50245" TargetMode="External" /><Relationship Type="http://schemas.openxmlformats.org/officeDocument/2006/relationships/hyperlink" Id="rId929" Target="http://dx.doi.org/10.13140/RG.2.2.33241.75362" TargetMode="External" /><Relationship Type="http://schemas.openxmlformats.org/officeDocument/2006/relationships/hyperlink" Id="rId421" Target="http://www.aemc.gov.au/energy-system/electricity/electricity-system/electricity-supply-chain" TargetMode="External" /><Relationship Type="http://schemas.openxmlformats.org/officeDocument/2006/relationships/hyperlink" Id="rId857" Target="http://www.irena.org/publications/2017/May/Adapting-Market-Design-to-High-Shares-of-Variable-Renewable-Energy" TargetMode="External" /><Relationship Type="http://schemas.openxmlformats.org/officeDocument/2006/relationships/hyperlink" Id="rId784" Target="https://Forthcoming" TargetMode="External" /><Relationship Type="http://schemas.openxmlformats.org/officeDocument/2006/relationships/hyperlink" Id="rId492" Target="https://aemo.com.au/-/media/files/electricity/nem/market_notices_and_events/market_event_reports/2022/nem-market-suspension-and-operational-challenges-in-june-2022.pdf?la=en" TargetMode="External" /><Relationship Type="http://schemas.openxmlformats.org/officeDocument/2006/relationships/hyperlink" Id="rId527" Target="https://aemo.com.au/-/media/files/electricity/nem/planning_and_forecasting/inputs-assumptions-methodologies/2020/2020-inputs-and-assumptions-workbook-dec20.xlsx?la=en" TargetMode="External" /><Relationship Type="http://schemas.openxmlformats.org/officeDocument/2006/relationships/hyperlink" Id="rId509" Target="https://aemo.com.au/-/media/files/electricity/nem/planning_and_forecasting/pasa/mt-pasa-process-description-v62.pdf?la=en" TargetMode="External" /><Relationship Type="http://schemas.openxmlformats.org/officeDocument/2006/relationships/hyperlink" Id="rId544" Target="https://aemo.com.au/-/media/files/electricity/nem/planning_and_forecasting/rsig/reliability-standard-implementation-guidelines.pdf?la=en" TargetMode="External" /><Relationship Type="http://schemas.openxmlformats.org/officeDocument/2006/relationships/hyperlink" Id="rId476" Target="https://aemo.com.au/-/media/files/electricity/nem/security_and_reliability/congestion-information/statistics/2023/monthly-constraint-report-july-2023.pdf?la=en" TargetMode="External" /><Relationship Type="http://schemas.openxmlformats.org/officeDocument/2006/relationships/hyperlink" Id="rId505" Target="https://aemo.com.au/-/media/files/electricity/nem/security_and_reliability/dispatch/policy_and_process/fast-start-unit-inflexibility-profile.pdf" TargetMode="External" /><Relationship Type="http://schemas.openxmlformats.org/officeDocument/2006/relationships/hyperlink" Id="rId522" Target="https://aemo.com.au/-/media/files/electricity/nem/security_and_reliability/power_system_ops/procedures/so_op_3703-short-term-reserve-management.pdf?la=en" TargetMode="External" /><Relationship Type="http://schemas.openxmlformats.org/officeDocument/2006/relationships/hyperlink" Id="rId532" Target="https://aemo.com.au/-/media/files/major-publications/isp/2020/final-2020-isp-generation-outlook.zip?la=en" TargetMode="External" /><Relationship Type="http://schemas.openxmlformats.org/officeDocument/2006/relationships/hyperlink" Id="rId484" Target="https://aemo.com.au/-/media/files/major-publications/isp/2022/2022-documents/2022-integrated-system-plan-isp.pdf?la=en" TargetMode="External" /><Relationship Type="http://schemas.openxmlformats.org/officeDocument/2006/relationships/hyperlink" Id="rId520" Target="https://aemo.com.au/-/media/files/major-publications/qed/2021/q1-report.pdf?la=en&amp;hash=6EBB0A2B39B0205CEF782695505A87E9" TargetMode="External" /><Relationship Type="http://schemas.openxmlformats.org/officeDocument/2006/relationships/hyperlink" Id="rId482" Target="https://aemo.com.au/-/media/files/major-publications/qed/2023/qed-q2-2023-report.pdf?la=en&amp;hash=719538BE6166CB79BE1BF6B9BE82A183" TargetMode="External" /><Relationship Type="http://schemas.openxmlformats.org/officeDocument/2006/relationships/hyperlink" Id="rId500" Target="https://aemo.com.au/en/initiatives/major-programs/nem-distributed-energy-resources-der-program/operations/der-behaviour-during-disturbances" TargetMode="External" /><Relationship Type="http://schemas.openxmlformats.org/officeDocument/2006/relationships/hyperlink" Id="rId478" Target="https://aemo.com.au/energy-systems/electricity/national-electricity-market-nem/data-nem/market-data-nemweb" TargetMode="External" /><Relationship Type="http://schemas.openxmlformats.org/officeDocument/2006/relationships/hyperlink" Id="rId468" Target="https://aemo.com.au/energy-systems/electricity/national-electricity-market-nem/data-nem/market-management-system-mms-data/pre-dispatch" TargetMode="External" /><Relationship Type="http://schemas.openxmlformats.org/officeDocument/2006/relationships/hyperlink" Id="rId490" Target="https://aemo.com.au/energy-systems/electricity/national-electricity-market-nem/nem-forecasting-and-planning/forecasting-and-planning-data/generation-information" TargetMode="External" /><Relationship Type="http://schemas.openxmlformats.org/officeDocument/2006/relationships/hyperlink" Id="rId529" Target="https://aemo.com.au/energy-systems/major-publications/integrated-system-plan-isp/2020-integrated-system-plan-isp" TargetMode="External" /><Relationship Type="http://schemas.openxmlformats.org/officeDocument/2006/relationships/hyperlink" Id="rId554" Target="https://aemo.com.au/energy-systems/major-publications/integrated-system-plan-isp/2020-integrated-system-plan-isp/2019-isp-database" TargetMode="External" /><Relationship Type="http://schemas.openxmlformats.org/officeDocument/2006/relationships/hyperlink" Id="rId486" Target="https://aemo.com.au/energy-systems/major-publications/integrated-system-plan-isp/2022-integrated-system-plan-isp/2022-isp-inputs-assumptions-and-scenarios" TargetMode="External" /><Relationship Type="http://schemas.openxmlformats.org/officeDocument/2006/relationships/hyperlink" Id="rId488" Target="https://aemo.com.au/initiatives/major-programs/past-major-programs/five-minute-settlement/5ms-program-management/5ms-commencement" TargetMode="External" /><Relationship Type="http://schemas.openxmlformats.org/officeDocument/2006/relationships/hyperlink" Id="rId472" Target="https://aemo.com.au/learn/energy-explained/energy-101/industry-overview" TargetMode="External" /><Relationship Type="http://schemas.openxmlformats.org/officeDocument/2006/relationships/hyperlink" Id="rId1052" Target="https://arena.gov.au/assets/2021/04/renewable-energy-hub-final-report.pdf" TargetMode="External" /><Relationship Type="http://schemas.openxmlformats.org/officeDocument/2006/relationships/hyperlink" Id="rId704" Target="https://arena.gov.au/assets/2021/09/the-generator-operations-series.pdf" TargetMode="External" /><Relationship Type="http://schemas.openxmlformats.org/officeDocument/2006/relationships/hyperlink" Id="rId417" Target="https://arena.gov.au/knowledge-bank/large-scale-battery-storage-knowledge-sharing-report/" TargetMode="External" /><Relationship Type="http://schemas.openxmlformats.org/officeDocument/2006/relationships/hyperlink" Id="rId1097" Target="https://cigre-usnc.org/wp-content/uploads/2019/11/3.-GOTF-11042019_EPRI-NS.pdf" TargetMode="External" /><Relationship Type="http://schemas.openxmlformats.org/officeDocument/2006/relationships/hyperlink" Id="rId865" Target="https://dataframes.juliadata.org/stable/" TargetMode="External" /><Relationship Type="http://schemas.openxmlformats.org/officeDocument/2006/relationships/hyperlink" Id="rId880" Target="https://doi.org/10.1002/0470020598" TargetMode="External" /><Relationship Type="http://schemas.openxmlformats.org/officeDocument/2006/relationships/hyperlink" Id="rId937" Target="https://doi.org/10.1002/0471668826" TargetMode="External" /><Relationship Type="http://schemas.openxmlformats.org/officeDocument/2006/relationships/hyperlink" Id="rId803" Target="https://doi.org/10.1002/2050-7038.12128" TargetMode="External" /><Relationship Type="http://schemas.openxmlformats.org/officeDocument/2006/relationships/hyperlink" Id="rId604" Target="https://doi.org/10.1002/9780470754245" TargetMode="External" /><Relationship Type="http://schemas.openxmlformats.org/officeDocument/2006/relationships/hyperlink" Id="rId1060" Target="https://doi.org/10.1002/wene.137" TargetMode="External" /><Relationship Type="http://schemas.openxmlformats.org/officeDocument/2006/relationships/hyperlink" Id="rId811" Target="https://doi.org/10.1002/wene.341" TargetMode="External" /><Relationship Type="http://schemas.openxmlformats.org/officeDocument/2006/relationships/hyperlink" Id="rId820" Target="https://doi.org/10.1002/wene.376" TargetMode="External" /><Relationship Type="http://schemas.openxmlformats.org/officeDocument/2006/relationships/hyperlink" Id="rId959" Target="https://doi.org/10.1002/wene.399" TargetMode="External" /><Relationship Type="http://schemas.openxmlformats.org/officeDocument/2006/relationships/hyperlink" Id="rId1112" Target="https://doi.org/10.1007/978-3-319-68418-5_9" TargetMode="External" /><Relationship Type="http://schemas.openxmlformats.org/officeDocument/2006/relationships/hyperlink" Id="rId702" Target="https://doi.org/10.1007/s11149-021-09430-7" TargetMode="External" /><Relationship Type="http://schemas.openxmlformats.org/officeDocument/2006/relationships/hyperlink" Id="rId838" Target="https://doi.org/10.1007/s12532-017-0130-5" TargetMode="External" /><Relationship Type="http://schemas.openxmlformats.org/officeDocument/2006/relationships/hyperlink" Id="rId921" Target="https://doi.org/10.1007/s12532-023-00239-3" TargetMode="External" /><Relationship Type="http://schemas.openxmlformats.org/officeDocument/2006/relationships/hyperlink" Id="rId927" Target="https://doi.org/10.1016/B978-0-12-397891-2.00020-1" TargetMode="External" /><Relationship Type="http://schemas.openxmlformats.org/officeDocument/2006/relationships/hyperlink" Id="rId763" Target="https://doi.org/10.1016/S0928-7655(00)00025-7" TargetMode="External" /><Relationship Type="http://schemas.openxmlformats.org/officeDocument/2006/relationships/hyperlink" Id="rId632" Target="https://doi.org/10.1016/j.apenergy.2013.10.010" TargetMode="External" /><Relationship Type="http://schemas.openxmlformats.org/officeDocument/2006/relationships/hyperlink" Id="rId953" Target="https://doi.org/10.1016/j.apenergy.2015.09.006" TargetMode="External" /><Relationship Type="http://schemas.openxmlformats.org/officeDocument/2006/relationships/hyperlink" Id="rId678" Target="https://doi.org/10.1016/j.apenergy.2016.05.014" TargetMode="External" /><Relationship Type="http://schemas.openxmlformats.org/officeDocument/2006/relationships/hyperlink" Id="rId1138" Target="https://doi.org/10.1016/j.apenergy.2017.08.164" TargetMode="External" /><Relationship Type="http://schemas.openxmlformats.org/officeDocument/2006/relationships/hyperlink" Id="rId809" Target="https://doi.org/10.1016/j.apenergy.2020.115852" TargetMode="External" /><Relationship Type="http://schemas.openxmlformats.org/officeDocument/2006/relationships/hyperlink" Id="rId1092" Target="https://doi.org/10.1016/j.apenergy.2021.116833" TargetMode="External" /><Relationship Type="http://schemas.openxmlformats.org/officeDocument/2006/relationships/hyperlink" Id="rId894" Target="https://doi.org/10.1016/j.apenergy.2021.116983" TargetMode="External" /><Relationship Type="http://schemas.openxmlformats.org/officeDocument/2006/relationships/hyperlink" Id="rId618" Target="https://doi.org/10.1016/j.apenergy.2022.119356" TargetMode="External" /><Relationship Type="http://schemas.openxmlformats.org/officeDocument/2006/relationships/hyperlink" Id="rId1124" Target="https://doi.org/10.1016/j.egyai.2023.100250" TargetMode="External" /><Relationship Type="http://schemas.openxmlformats.org/officeDocument/2006/relationships/hyperlink" Id="rId1103" Target="https://doi.org/10.1016/j.eneco.2008.10.005" TargetMode="External" /><Relationship Type="http://schemas.openxmlformats.org/officeDocument/2006/relationships/hyperlink" Id="rId1101" Target="https://doi.org/10.1016/j.eneco.2013.09.027" TargetMode="External" /><Relationship Type="http://schemas.openxmlformats.org/officeDocument/2006/relationships/hyperlink" Id="rId975" Target="https://doi.org/10.1016/j.eneco.2016.09.002" TargetMode="External" /><Relationship Type="http://schemas.openxmlformats.org/officeDocument/2006/relationships/hyperlink" Id="rId991" Target="https://doi.org/10.1016/j.eneco.2018.05.003" TargetMode="External" /><Relationship Type="http://schemas.openxmlformats.org/officeDocument/2006/relationships/hyperlink" Id="rId1036" Target="https://doi.org/10.1016/j.eneco.2023.106601" TargetMode="External" /><Relationship Type="http://schemas.openxmlformats.org/officeDocument/2006/relationships/hyperlink" Id="rId1090" Target="https://doi.org/10.1016/j.energy.2016.05.086" TargetMode="External" /><Relationship Type="http://schemas.openxmlformats.org/officeDocument/2006/relationships/hyperlink" Id="rId801" Target="https://doi.org/10.1016/j.energy.2019.03.092" TargetMode="External" /><Relationship Type="http://schemas.openxmlformats.org/officeDocument/2006/relationships/hyperlink" Id="rId836" Target="https://doi.org/10.1016/j.enpol.2004.04.003" TargetMode="External" /><Relationship Type="http://schemas.openxmlformats.org/officeDocument/2006/relationships/hyperlink" Id="rId1038" Target="https://doi.org/10.1016/j.enpol.2007.12.005" TargetMode="External" /><Relationship Type="http://schemas.openxmlformats.org/officeDocument/2006/relationships/hyperlink" Id="rId859" Target="https://doi.org/10.1016/j.enpol.2008.06.033" TargetMode="External" /><Relationship Type="http://schemas.openxmlformats.org/officeDocument/2006/relationships/hyperlink" Id="rId1136" Target="https://doi.org/10.1016/j.enpol.2009.07.034" TargetMode="External" /><Relationship Type="http://schemas.openxmlformats.org/officeDocument/2006/relationships/hyperlink" Id="rId664" Target="https://doi.org/10.1016/j.enpol.2011.04.032" TargetMode="External" /><Relationship Type="http://schemas.openxmlformats.org/officeDocument/2006/relationships/hyperlink" Id="rId731" Target="https://doi.org/10.1016/j.enpol.2013.03.038" TargetMode="External" /><Relationship Type="http://schemas.openxmlformats.org/officeDocument/2006/relationships/hyperlink" Id="rId1080" Target="https://doi.org/10.1016/j.enpol.2013.07.030" TargetMode="External" /><Relationship Type="http://schemas.openxmlformats.org/officeDocument/2006/relationships/hyperlink" Id="rId1001" Target="https://doi.org/10.1016/j.enpol.2016.01.025" TargetMode="External" /><Relationship Type="http://schemas.openxmlformats.org/officeDocument/2006/relationships/hyperlink" Id="rId1074" Target="https://doi.org/10.1016/j.enpol.2017.02.035" TargetMode="External" /><Relationship Type="http://schemas.openxmlformats.org/officeDocument/2006/relationships/hyperlink" Id="rId686" Target="https://doi.org/10.1016/j.enpol.2018.01.023" TargetMode="External" /><Relationship Type="http://schemas.openxmlformats.org/officeDocument/2006/relationships/hyperlink" Id="rId680" Target="https://doi.org/10.1016/j.enpol.2018.09.031" TargetMode="External" /><Relationship Type="http://schemas.openxmlformats.org/officeDocument/2006/relationships/hyperlink" Id="rId1010" Target="https://doi.org/10.1016/j.enpol.2018.11.009" TargetMode="External" /><Relationship Type="http://schemas.openxmlformats.org/officeDocument/2006/relationships/hyperlink" Id="rId653" Target="https://doi.org/10.1016/j.enpol.2018.12.052" TargetMode="External" /><Relationship Type="http://schemas.openxmlformats.org/officeDocument/2006/relationships/hyperlink" Id="rId919" Target="https://doi.org/10.1016/j.enpol.2020.111739" TargetMode="External" /><Relationship Type="http://schemas.openxmlformats.org/officeDocument/2006/relationships/hyperlink" Id="rId870" Target="https://doi.org/10.1016/j.enpol.2020.112005" TargetMode="External" /><Relationship Type="http://schemas.openxmlformats.org/officeDocument/2006/relationships/hyperlink" Id="rId943" Target="https://doi.org/10.1016/j.enpol.2020.112010" TargetMode="External" /><Relationship Type="http://schemas.openxmlformats.org/officeDocument/2006/relationships/hyperlink" Id="rId917" Target="https://doi.org/10.1016/j.enpol.2021.112169" TargetMode="External" /><Relationship Type="http://schemas.openxmlformats.org/officeDocument/2006/relationships/hyperlink" Id="rId771" Target="https://doi.org/10.1016/j.enpol.2021.112443" TargetMode="External" /><Relationship Type="http://schemas.openxmlformats.org/officeDocument/2006/relationships/hyperlink" Id="rId876" Target="https://doi.org/10.1016/j.enpol.2022.113273" TargetMode="External" /><Relationship Type="http://schemas.openxmlformats.org/officeDocument/2006/relationships/hyperlink" Id="rId1024" Target="https://doi.org/10.1016/j.enpol.2023.113551" TargetMode="External" /><Relationship Type="http://schemas.openxmlformats.org/officeDocument/2006/relationships/hyperlink" Id="rId684" Target="https://doi.org/10.1016/j.epsr.2021.107022" TargetMode="External" /><Relationship Type="http://schemas.openxmlformats.org/officeDocument/2006/relationships/hyperlink" Id="rId1062" Target="https://doi.org/10.1016/j.epsr.2022.108725" TargetMode="External" /><Relationship Type="http://schemas.openxmlformats.org/officeDocument/2006/relationships/hyperlink" Id="rId402" Target="https://doi.org/10.1016/j.erss.2021.102210" TargetMode="External" /><Relationship Type="http://schemas.openxmlformats.org/officeDocument/2006/relationships/hyperlink" Id="rId1067" Target="https://doi.org/10.1016/j.erss.2023.103241" TargetMode="External" /><Relationship Type="http://schemas.openxmlformats.org/officeDocument/2006/relationships/hyperlink" Id="rId405" Target="https://doi.org/10.1016/j.esr.2022.100812" TargetMode="External" /><Relationship Type="http://schemas.openxmlformats.org/officeDocument/2006/relationships/hyperlink" Id="rId957" Target="https://doi.org/10.1016/j.est.2020.101573" TargetMode="External" /><Relationship Type="http://schemas.openxmlformats.org/officeDocument/2006/relationships/hyperlink" Id="rId973" Target="https://doi.org/10.1016/j.ijepes.2013.09.020" TargetMode="External" /><Relationship Type="http://schemas.openxmlformats.org/officeDocument/2006/relationships/hyperlink" Id="rId1126" Target="https://doi.org/10.1016/j.ijepes.2015.02.028" TargetMode="External" /><Relationship Type="http://schemas.openxmlformats.org/officeDocument/2006/relationships/hyperlink" Id="rId662" Target="https://doi.org/10.1016/j.ijepes.2017.12.014" TargetMode="External" /><Relationship Type="http://schemas.openxmlformats.org/officeDocument/2006/relationships/hyperlink" Id="rId799" Target="https://doi.org/10.1016/j.isci.2021.103630" TargetMode="External" /><Relationship Type="http://schemas.openxmlformats.org/officeDocument/2006/relationships/hyperlink" Id="rId773" Target="https://doi.org/10.1016/j.joule.2021.03.021" TargetMode="External" /><Relationship Type="http://schemas.openxmlformats.org/officeDocument/2006/relationships/hyperlink" Id="rId945" Target="https://doi.org/10.1016/j.joule.2022.01.004" TargetMode="External" /><Relationship Type="http://schemas.openxmlformats.org/officeDocument/2006/relationships/hyperlink" Id="rId1147" Target="https://doi.org/10.1016/j.joule.2022.08.009" TargetMode="External" /><Relationship Type="http://schemas.openxmlformats.org/officeDocument/2006/relationships/hyperlink" Id="rId622" Target="https://doi.org/10.1016/j.joule.2023.07.002" TargetMode="External" /><Relationship Type="http://schemas.openxmlformats.org/officeDocument/2006/relationships/hyperlink" Id="rId1099" Target="https://doi.org/10.1016/j.jup.2005.12.002" TargetMode="External" /><Relationship Type="http://schemas.openxmlformats.org/officeDocument/2006/relationships/hyperlink" Id="rId1072" Target="https://doi.org/10.1016/j.jup.2008.01.008" TargetMode="External" /><Relationship Type="http://schemas.openxmlformats.org/officeDocument/2006/relationships/hyperlink" Id="rId1134" Target="https://doi.org/10.1016/j.jup.2016.10.008" TargetMode="External" /><Relationship Type="http://schemas.openxmlformats.org/officeDocument/2006/relationships/hyperlink" Id="rId1083" Target="https://doi.org/10.1016/j.jup.2020.101017" TargetMode="External" /><Relationship Type="http://schemas.openxmlformats.org/officeDocument/2006/relationships/hyperlink" Id="rId1003" Target="https://doi.org/10.1016/j.renene.2018.04.094" TargetMode="External" /><Relationship Type="http://schemas.openxmlformats.org/officeDocument/2006/relationships/hyperlink" Id="rId872" Target="https://doi.org/10.1016/j.renene.2020.11.090" TargetMode="External" /><Relationship Type="http://schemas.openxmlformats.org/officeDocument/2006/relationships/hyperlink" Id="rId1054" Target="https://doi.org/10.1016/j.renene.2023.119416" TargetMode="External" /><Relationship Type="http://schemas.openxmlformats.org/officeDocument/2006/relationships/hyperlink" Id="rId818" Target="https://doi.org/10.1016/j.rser.2015.04.180" TargetMode="External" /><Relationship Type="http://schemas.openxmlformats.org/officeDocument/2006/relationships/hyperlink" Id="rId608" Target="https://doi.org/10.1016/j.rser.2015.07.168" TargetMode="External" /><Relationship Type="http://schemas.openxmlformats.org/officeDocument/2006/relationships/hyperlink" Id="rId1122" Target="https://doi.org/10.1016/j.rser.2015.11.016" TargetMode="External" /><Relationship Type="http://schemas.openxmlformats.org/officeDocument/2006/relationships/hyperlink" Id="rId989" Target="https://doi.org/10.1016/j.rser.2016.09.040" TargetMode="External" /><Relationship Type="http://schemas.openxmlformats.org/officeDocument/2006/relationships/hyperlink" Id="rId694" Target="https://doi.org/10.1016/j.rser.2016.11.170" TargetMode="External" /><Relationship Type="http://schemas.openxmlformats.org/officeDocument/2006/relationships/hyperlink" Id="rId782" Target="https://doi.org/10.1016/j.rser.2017.05.278" TargetMode="External" /><Relationship Type="http://schemas.openxmlformats.org/officeDocument/2006/relationships/hyperlink" Id="rId624" Target="https://doi.org/10.1016/j.rser.2017.09.002" TargetMode="External" /><Relationship Type="http://schemas.openxmlformats.org/officeDocument/2006/relationships/hyperlink" Id="rId610" Target="https://doi.org/10.1016/j.rser.2018.03.085" TargetMode="External" /><Relationship Type="http://schemas.openxmlformats.org/officeDocument/2006/relationships/hyperlink" Id="rId759" Target="https://doi.org/10.1016/j.rser.2019.109369" TargetMode="External" /><Relationship Type="http://schemas.openxmlformats.org/officeDocument/2006/relationships/hyperlink" Id="rId761" Target="https://doi.org/10.1016/j.rser.2019.109662" TargetMode="External" /><Relationship Type="http://schemas.openxmlformats.org/officeDocument/2006/relationships/hyperlink" Id="rId896" Target="https://doi.org/10.1016/j.rser.2020.110467" TargetMode="External" /><Relationship Type="http://schemas.openxmlformats.org/officeDocument/2006/relationships/hyperlink" Id="rId1094" Target="https://doi.org/10.1016/j.rser.2022.112228" TargetMode="External" /><Relationship Type="http://schemas.openxmlformats.org/officeDocument/2006/relationships/hyperlink" Id="rId1028" Target="https://doi.org/10.1016/j.rser.2022.112303" TargetMode="External" /><Relationship Type="http://schemas.openxmlformats.org/officeDocument/2006/relationships/hyperlink" Id="rId1156" Target="https://doi.org/10.1016/j.rser.2022.112671" TargetMode="External" /><Relationship Type="http://schemas.openxmlformats.org/officeDocument/2006/relationships/hyperlink" Id="rId672" Target="https://doi.org/10.1016/j.seta.2021.101286" TargetMode="External" /><Relationship Type="http://schemas.openxmlformats.org/officeDocument/2006/relationships/hyperlink" Id="rId874" Target="https://doi.org/10.1016/j.solener.2020.05.053" TargetMode="External" /><Relationship Type="http://schemas.openxmlformats.org/officeDocument/2006/relationships/hyperlink" Id="rId843" Target="https://doi.org/10.1016/j.tej.2004.03.001" TargetMode="External" /><Relationship Type="http://schemas.openxmlformats.org/officeDocument/2006/relationships/hyperlink" Id="rId861" Target="https://doi.org/10.1016/j.tej.2006.09.010" TargetMode="External" /><Relationship Type="http://schemas.openxmlformats.org/officeDocument/2006/relationships/hyperlink" Id="rId1047" Target="https://doi.org/10.1016/j.tej.2007.06.003" TargetMode="External" /><Relationship Type="http://schemas.openxmlformats.org/officeDocument/2006/relationships/hyperlink" Id="rId966" Target="https://doi.org/10.1016/j.tej.2011.10.011" TargetMode="External" /><Relationship Type="http://schemas.openxmlformats.org/officeDocument/2006/relationships/hyperlink" Id="rId722" Target="https://doi.org/10.1016/j.tej.2012.04.015" TargetMode="External" /><Relationship Type="http://schemas.openxmlformats.org/officeDocument/2006/relationships/hyperlink" Id="rId645" Target="https://doi.org/10.1016/j.tej.2013.05.004" TargetMode="External" /><Relationship Type="http://schemas.openxmlformats.org/officeDocument/2006/relationships/hyperlink" Id="rId1058" Target="https://doi.org/10.1016/j.tej.2015.03.006" TargetMode="External" /><Relationship Type="http://schemas.openxmlformats.org/officeDocument/2006/relationships/hyperlink" Id="rId712" Target="https://doi.org/10.1016/j.tej.2016.05.001" TargetMode="External" /><Relationship Type="http://schemas.openxmlformats.org/officeDocument/2006/relationships/hyperlink" Id="rId824" Target="https://doi.org/10.1016/j.tej.2016.05.009" TargetMode="External" /><Relationship Type="http://schemas.openxmlformats.org/officeDocument/2006/relationships/hyperlink" Id="rId834" Target="https://doi.org/10.1016/j.tej.2017.01.009" TargetMode="External" /><Relationship Type="http://schemas.openxmlformats.org/officeDocument/2006/relationships/hyperlink" Id="rId997" Target="https://doi.org/10.1016/j.tej.2018.05.012" TargetMode="External" /><Relationship Type="http://schemas.openxmlformats.org/officeDocument/2006/relationships/hyperlink" Id="rId636" Target="https://doi.org/10.1016/j.tej.2019.106668" TargetMode="External" /><Relationship Type="http://schemas.openxmlformats.org/officeDocument/2006/relationships/hyperlink" Id="rId790" Target="https://doi.org/10.1016/j.tej.2020.106739" TargetMode="External" /><Relationship Type="http://schemas.openxmlformats.org/officeDocument/2006/relationships/hyperlink" Id="rId925" Target="https://doi.org/10.1016/j.tej.2020.106831" TargetMode="External" /><Relationship Type="http://schemas.openxmlformats.org/officeDocument/2006/relationships/hyperlink" Id="rId1106" Target="https://doi.org/10.1016/j.tej.2020.106837" TargetMode="External" /><Relationship Type="http://schemas.openxmlformats.org/officeDocument/2006/relationships/hyperlink" Id="rId1005" Target="https://doi.org/10.1016/j.tej.2020.106863" TargetMode="External" /><Relationship Type="http://schemas.openxmlformats.org/officeDocument/2006/relationships/hyperlink" Id="rId1114" Target="https://doi.org/10.1016/j.tej.2021.106934" TargetMode="External" /><Relationship Type="http://schemas.openxmlformats.org/officeDocument/2006/relationships/hyperlink" Id="rId913" Target="https://doi.org/10.1016/j.tej.2021.106969" TargetMode="External" /><Relationship Type="http://schemas.openxmlformats.org/officeDocument/2006/relationships/hyperlink" Id="rId643" Target="https://doi.org/10.1016/j.tej.2023.107239" TargetMode="External" /><Relationship Type="http://schemas.openxmlformats.org/officeDocument/2006/relationships/hyperlink" Id="rId793" Target="https://doi.org/10.1017/S0269889715000307" TargetMode="External" /><Relationship Type="http://schemas.openxmlformats.org/officeDocument/2006/relationships/hyperlink" Id="rId863" Target="https://doi.org/10.1017/S1744137421000400" TargetMode="External" /><Relationship Type="http://schemas.openxmlformats.org/officeDocument/2006/relationships/hyperlink" Id="rId409" Target="https://doi.org/10.1037/h0076860" TargetMode="External" /><Relationship Type="http://schemas.openxmlformats.org/officeDocument/2006/relationships/hyperlink" Id="rId767" Target="https://doi.org/10.1038/nenergy.2016.98" TargetMode="External" /><Relationship Type="http://schemas.openxmlformats.org/officeDocument/2006/relationships/hyperlink" Id="rId676" Target="https://doi.org/10.1038/s41560-018-0290-1" TargetMode="External" /><Relationship Type="http://schemas.openxmlformats.org/officeDocument/2006/relationships/hyperlink" Id="rId1040" Target="https://doi.org/10.1038/s41560-021-00868-9" TargetMode="External" /><Relationship Type="http://schemas.openxmlformats.org/officeDocument/2006/relationships/hyperlink" Id="rId941" Target="https://doi.org/10.1039/D1EE01530C" TargetMode="External" /><Relationship Type="http://schemas.openxmlformats.org/officeDocument/2006/relationships/hyperlink" Id="rId696" Target="https://doi.org/10.1049/cp.2014.0902" TargetMode="External" /><Relationship Type="http://schemas.openxmlformats.org/officeDocument/2006/relationships/hyperlink" Id="rId698" Target="https://doi.org/10.1049/iet-gtd.2013.0720" TargetMode="External" /><Relationship Type="http://schemas.openxmlformats.org/officeDocument/2006/relationships/hyperlink" Id="rId1143" Target="https://doi.org/10.1049/iet-gtd.2017.0037" TargetMode="External" /><Relationship Type="http://schemas.openxmlformats.org/officeDocument/2006/relationships/hyperlink" Id="rId745" Target="https://doi.org/10.1049/iet-rpg.2017.0370" TargetMode="External" /><Relationship Type="http://schemas.openxmlformats.org/officeDocument/2006/relationships/hyperlink" Id="rId797" Target="https://doi.org/10.1080/23251042.2016.1155690" TargetMode="External" /><Relationship Type="http://schemas.openxmlformats.org/officeDocument/2006/relationships/hyperlink" Id="rId657" Target="https://doi.org/10.1086/466560" TargetMode="External" /><Relationship Type="http://schemas.openxmlformats.org/officeDocument/2006/relationships/hyperlink" Id="rId682" Target="https://doi.org/10.1093/ooenergy/oiab007" TargetMode="External" /><Relationship Type="http://schemas.openxmlformats.org/officeDocument/2006/relationships/hyperlink" Id="rId668" Target="https://doi.org/10.1093/oxrep/grx041" TargetMode="External" /><Relationship Type="http://schemas.openxmlformats.org/officeDocument/2006/relationships/hyperlink" Id="rId638" Target="https://doi.org/10.1093/qje/qjv027" TargetMode="External" /><Relationship Type="http://schemas.openxmlformats.org/officeDocument/2006/relationships/hyperlink" Id="rId1145" Target="https://doi.org/10.1109/APPEEC53445.2022.10072037" TargetMode="External" /><Relationship Type="http://schemas.openxmlformats.org/officeDocument/2006/relationships/hyperlink" Id="rId841" Target="https://doi.org/10.1109/MCSE.2007.55" TargetMode="External" /><Relationship Type="http://schemas.openxmlformats.org/officeDocument/2006/relationships/hyperlink" Id="rId886" Target="https://doi.org/10.1109/MPE.2016.2524964" TargetMode="External" /><Relationship Type="http://schemas.openxmlformats.org/officeDocument/2006/relationships/hyperlink" Id="rId413" Target="https://doi.org/10.1109/MPE.2020.3043679" TargetMode="External" /><Relationship Type="http://schemas.openxmlformats.org/officeDocument/2006/relationships/hyperlink" Id="rId915" Target="https://doi.org/10.1109/MPE.2021.3072819" TargetMode="External" /><Relationship Type="http://schemas.openxmlformats.org/officeDocument/2006/relationships/hyperlink" Id="rId700" Target="https://doi.org/10.1109/MPE.2021.3088958" TargetMode="External" /><Relationship Type="http://schemas.openxmlformats.org/officeDocument/2006/relationships/hyperlink" Id="rId999" Target="https://doi.org/10.1109/TPWRS.2013.2293127" TargetMode="External" /><Relationship Type="http://schemas.openxmlformats.org/officeDocument/2006/relationships/hyperlink" Id="rId884" Target="https://doi.org/10.1109/TPWRS.2017.2685347" TargetMode="External" /><Relationship Type="http://schemas.openxmlformats.org/officeDocument/2006/relationships/hyperlink" Id="rId614" Target="https://doi.org/10.1109/TPWRS.2019.2925557" TargetMode="External" /><Relationship Type="http://schemas.openxmlformats.org/officeDocument/2006/relationships/hyperlink" Id="rId666" Target="https://doi.org/10.1109/TPWRS.2022.3163106" TargetMode="External" /><Relationship Type="http://schemas.openxmlformats.org/officeDocument/2006/relationships/hyperlink" Id="rId399" Target="https://doi.org/10.1109/TSG.2016.2606490" TargetMode="External" /><Relationship Type="http://schemas.openxmlformats.org/officeDocument/2006/relationships/hyperlink" Id="rId606" Target="https://doi.org/10.1109/TSTE.2016.2599074" TargetMode="External" /><Relationship Type="http://schemas.openxmlformats.org/officeDocument/2006/relationships/hyperlink" Id="rId612" Target="https://doi.org/10.1109/cigre.2005.1532720" TargetMode="External" /><Relationship Type="http://schemas.openxmlformats.org/officeDocument/2006/relationships/hyperlink" Id="rId987" Target="https://doi.org/10.1109/eem.2016.7521193" TargetMode="External" /><Relationship Type="http://schemas.openxmlformats.org/officeDocument/2006/relationships/hyperlink" Id="rId1076" Target="https://doi.org/10.1109/hicss.2014.304" TargetMode="External" /><Relationship Type="http://schemas.openxmlformats.org/officeDocument/2006/relationships/hyperlink" Id="rId640" Target="https://doi.org/10.1109/jproc.2005.857491" TargetMode="External" /><Relationship Type="http://schemas.openxmlformats.org/officeDocument/2006/relationships/hyperlink" Id="rId655" Target="https://doi.org/10.1109/jproc.2005.857493" TargetMode="External" /><Relationship Type="http://schemas.openxmlformats.org/officeDocument/2006/relationships/hyperlink" Id="rId888" Target="https://doi.org/10.1109/mpe.2016.2637122" TargetMode="External" /><Relationship Type="http://schemas.openxmlformats.org/officeDocument/2006/relationships/hyperlink" Id="rId626" Target="https://doi.org/10.1109/mpe.2017.2729079" TargetMode="External" /><Relationship Type="http://schemas.openxmlformats.org/officeDocument/2006/relationships/hyperlink" Id="rId724" Target="https://doi.org/10.1109/mpe.2017.2730827" TargetMode="External" /><Relationship Type="http://schemas.openxmlformats.org/officeDocument/2006/relationships/hyperlink" Id="rId822" Target="https://doi.org/10.1109/mpe.2018.2871736" TargetMode="External" /><Relationship Type="http://schemas.openxmlformats.org/officeDocument/2006/relationships/hyperlink" Id="rId720" Target="https://doi.org/10.1109/mpe.2019.2933281" TargetMode="External" /><Relationship Type="http://schemas.openxmlformats.org/officeDocument/2006/relationships/hyperlink" Id="rId1110" Target="https://doi.org/10.1109/mpe.2020.3014720" TargetMode="External" /><Relationship Type="http://schemas.openxmlformats.org/officeDocument/2006/relationships/hyperlink" Id="rId716" Target="https://doi.org/10.1109/mpe.2020.3033396" TargetMode="External" /><Relationship Type="http://schemas.openxmlformats.org/officeDocument/2006/relationships/hyperlink" Id="rId935" Target="https://doi.org/10.1109/mpe.2020.3043570" TargetMode="External" /><Relationship Type="http://schemas.openxmlformats.org/officeDocument/2006/relationships/hyperlink" Id="rId898" Target="https://doi.org/10.1109/mpe.2021.3088959" TargetMode="External" /><Relationship Type="http://schemas.openxmlformats.org/officeDocument/2006/relationships/hyperlink" Id="rId939" Target="https://doi.org/10.1109/mpe.2021.3104075" TargetMode="External" /><Relationship Type="http://schemas.openxmlformats.org/officeDocument/2006/relationships/hyperlink" Id="rId1108" Target="https://doi.org/10.1109/mpe.2021.3104076" TargetMode="External" /><Relationship Type="http://schemas.openxmlformats.org/officeDocument/2006/relationships/hyperlink" Id="rId1118" Target="https://doi.org/10.1109/pes.2007.385855" TargetMode="External" /><Relationship Type="http://schemas.openxmlformats.org/officeDocument/2006/relationships/hyperlink" Id="rId710" Target="https://doi.org/10.1109/pesgm.2012.6345361" TargetMode="External" /><Relationship Type="http://schemas.openxmlformats.org/officeDocument/2006/relationships/hyperlink" Id="rId906" Target="https://doi.org/10.1109/pesgm.2012.6345375" TargetMode="External" /><Relationship Type="http://schemas.openxmlformats.org/officeDocument/2006/relationships/hyperlink" Id="rId923" Target="https://doi.org/10.1109/pesgm41954.2020.9282169" TargetMode="External" /><Relationship Type="http://schemas.openxmlformats.org/officeDocument/2006/relationships/hyperlink" Id="rId830" Target="https://doi.org/10.1109/pesmg.2013.6673067" TargetMode="External" /><Relationship Type="http://schemas.openxmlformats.org/officeDocument/2006/relationships/hyperlink" Id="rId995" Target="https://doi.org/10.1109/pmaps47429.2020.9183585" TargetMode="External" /><Relationship Type="http://schemas.openxmlformats.org/officeDocument/2006/relationships/hyperlink" Id="rId1045" Target="https://doi.org/10.1109/tpwrs.2006.888963" TargetMode="External" /><Relationship Type="http://schemas.openxmlformats.org/officeDocument/2006/relationships/hyperlink" Id="rId1043" Target="https://doi.org/10.1109/tpwrs.2006.888965" TargetMode="External" /><Relationship Type="http://schemas.openxmlformats.org/officeDocument/2006/relationships/hyperlink" Id="rId904" Target="https://doi.org/10.1109/tpwrs.2011.2177280" TargetMode="External" /><Relationship Type="http://schemas.openxmlformats.org/officeDocument/2006/relationships/hyperlink" Id="rId902" Target="https://doi.org/10.1109/tpwrs.2014.2321793" TargetMode="External" /><Relationship Type="http://schemas.openxmlformats.org/officeDocument/2006/relationships/hyperlink" Id="rId1162" Target="https://doi.org/10.1109/tpwrs.2015.2390038" TargetMode="External" /><Relationship Type="http://schemas.openxmlformats.org/officeDocument/2006/relationships/hyperlink" Id="rId718" Target="https://doi.org/10.1109/tpwrs.2015.2461535" TargetMode="External" /><Relationship Type="http://schemas.openxmlformats.org/officeDocument/2006/relationships/hyperlink" Id="rId969" Target="https://doi.org/10.1109/tpwrs.2019.2897727" TargetMode="External" /><Relationship Type="http://schemas.openxmlformats.org/officeDocument/2006/relationships/hyperlink" Id="rId805" Target="https://doi.org/10.1109/tpwrs.2020.3041774" TargetMode="External" /><Relationship Type="http://schemas.openxmlformats.org/officeDocument/2006/relationships/hyperlink" Id="rId985" Target="https://doi.org/10.1109/tste.2015.2410760" TargetMode="External" /><Relationship Type="http://schemas.openxmlformats.org/officeDocument/2006/relationships/hyperlink" Id="rId616" Target="https://doi.org/10.1137/141000671" TargetMode="External" /><Relationship Type="http://schemas.openxmlformats.org/officeDocument/2006/relationships/hyperlink" Id="rId630" Target="https://doi.org/10.1257/jep.31.3.215" TargetMode="External" /><Relationship Type="http://schemas.openxmlformats.org/officeDocument/2006/relationships/hyperlink" Id="rId1120" Target="https://doi.org/10.1260/030952408784305868" TargetMode="External" /><Relationship Type="http://schemas.openxmlformats.org/officeDocument/2006/relationships/hyperlink" Id="rId882" Target="https://doi.org/10.1287/ijoc.2019.0944" TargetMode="External" /><Relationship Type="http://schemas.openxmlformats.org/officeDocument/2006/relationships/hyperlink" Id="rId1032" Target="https://doi.org/10.13140/RG.2.2.11620.50560" TargetMode="External" /><Relationship Type="http://schemas.openxmlformats.org/officeDocument/2006/relationships/hyperlink" Id="rId1085" Target="https://doi.org/10.13140/RG.2.2.30173.69601" TargetMode="External" /><Relationship Type="http://schemas.openxmlformats.org/officeDocument/2006/relationships/hyperlink" Id="rId1034" Target="https://doi.org/10.13140/RG.2.2.35007.59043" TargetMode="External" /><Relationship Type="http://schemas.openxmlformats.org/officeDocument/2006/relationships/hyperlink" Id="rId1154" Target="https://doi.org/10.1557/s43581-022-00047-7" TargetMode="External" /><Relationship Type="http://schemas.openxmlformats.org/officeDocument/2006/relationships/hyperlink" Id="rId795" Target="https://doi.org/10.17775/cseejpes.2019.00230" TargetMode="External" /><Relationship Type="http://schemas.openxmlformats.org/officeDocument/2006/relationships/hyperlink" Id="rId674" Target="https://doi.org/10.21105/joss.03349" TargetMode="External" /><Relationship Type="http://schemas.openxmlformats.org/officeDocument/2006/relationships/hyperlink" Id="rId1026" Target="https://doi.org/10.21105/joss.05883" TargetMode="External" /><Relationship Type="http://schemas.openxmlformats.org/officeDocument/2006/relationships/hyperlink" Id="rId407" Target="https://doi.org/10.2139/ssrn.3302569" TargetMode="External" /><Relationship Type="http://schemas.openxmlformats.org/officeDocument/2006/relationships/hyperlink" Id="rId867" Target="https://doi.org/10.2139/ssrn.4428450" TargetMode="External" /><Relationship Type="http://schemas.openxmlformats.org/officeDocument/2006/relationships/hyperlink" Id="rId714" Target="https://doi.org/10.2172/1023095" TargetMode="External" /><Relationship Type="http://schemas.openxmlformats.org/officeDocument/2006/relationships/hyperlink" Id="rId892" Target="https://doi.org/10.2172/1046269" TargetMode="External" /><Relationship Type="http://schemas.openxmlformats.org/officeDocument/2006/relationships/hyperlink" Id="rId908" Target="https://doi.org/10.2172/1220243" TargetMode="External" /><Relationship Type="http://schemas.openxmlformats.org/officeDocument/2006/relationships/hyperlink" Id="rId769" Target="https://doi.org/10.2172/1785688" TargetMode="External" /><Relationship Type="http://schemas.openxmlformats.org/officeDocument/2006/relationships/hyperlink" Id="rId649" Target="https://doi.org/10.2172/1808497" TargetMode="External" /><Relationship Type="http://schemas.openxmlformats.org/officeDocument/2006/relationships/hyperlink" Id="rId911" Target="https://doi.org/10.2307/2296233" TargetMode="External" /><Relationship Type="http://schemas.openxmlformats.org/officeDocument/2006/relationships/hyperlink" Id="rId659" Target="https://doi.org/10.2307/2626876" TargetMode="External" /><Relationship Type="http://schemas.openxmlformats.org/officeDocument/2006/relationships/hyperlink" Id="rId961" Target="https://doi.org/10.23919/pscc.2018.8450880" TargetMode="External" /><Relationship Type="http://schemas.openxmlformats.org/officeDocument/2006/relationships/hyperlink" Id="rId634" Target="https://doi.org/10.23941/ejpe.v6i1.120" TargetMode="External" /><Relationship Type="http://schemas.openxmlformats.org/officeDocument/2006/relationships/hyperlink" Id="rId955" Target="https://doi.org/10.25080/Majora-92bf1922-00a" TargetMode="External" /><Relationship Type="http://schemas.openxmlformats.org/officeDocument/2006/relationships/hyperlink" Id="rId620" Target="https://doi.org/10.26889/9781784671600" TargetMode="External" /><Relationship Type="http://schemas.openxmlformats.org/officeDocument/2006/relationships/hyperlink" Id="rId1128" Target="https://doi.org/10.3182/20140824-6-za-1003.02615" TargetMode="External" /><Relationship Type="http://schemas.openxmlformats.org/officeDocument/2006/relationships/hyperlink" Id="rId813" Target="https://doi.org/10.3390/en13195020" TargetMode="External" /><Relationship Type="http://schemas.openxmlformats.org/officeDocument/2006/relationships/hyperlink" Id="rId1078" Target="https://doi.org/10.3929/ethz-a-010692129" TargetMode="External" /><Relationship Type="http://schemas.openxmlformats.org/officeDocument/2006/relationships/hyperlink" Id="rId397" Target="https://doi.org/10.4233/uuid:71f7138f-3af2-4bc3-b035-a3e42b3cafaf" TargetMode="External" /><Relationship Type="http://schemas.openxmlformats.org/officeDocument/2006/relationships/hyperlink" Id="rId1022" Target="https://doi.org/10.5281/ZENODO.8118850" TargetMode="External" /><Relationship Type="http://schemas.openxmlformats.org/officeDocument/2006/relationships/hyperlink" Id="rId1116" Target="https://doi.org/10.5281/zenodo.3509134" TargetMode="External" /><Relationship Type="http://schemas.openxmlformats.org/officeDocument/2006/relationships/hyperlink" Id="rId816" Target="https://doi.org/10.5547/01956574.37.3.lhir" TargetMode="External" /><Relationship Type="http://schemas.openxmlformats.org/officeDocument/2006/relationships/hyperlink" Id="rId826" Target="https://doi.org/10.5547/2160-5890.2.2.4" TargetMode="External" /><Relationship Type="http://schemas.openxmlformats.org/officeDocument/2006/relationships/hyperlink" Id="rId1140" Target="https://doi.org/10.5547/2160-5890.2.2.5" TargetMode="External" /><Relationship Type="http://schemas.openxmlformats.org/officeDocument/2006/relationships/hyperlink" Id="rId1056" Target="https://doi.org/10.5547/2160-5890.5.1.jrie" TargetMode="External" /><Relationship Type="http://schemas.openxmlformats.org/officeDocument/2006/relationships/hyperlink" Id="rId647" Target="https://e-cigre.org/publication/SESSION2020_C2-C6-322" TargetMode="External" /><Relationship Type="http://schemas.openxmlformats.org/officeDocument/2006/relationships/hyperlink" Id="rId431" Target="https://energy-rules.aemc.gov.au/ner/477/272296#3.8.22" TargetMode="External" /><Relationship Type="http://schemas.openxmlformats.org/officeDocument/2006/relationships/hyperlink" Id="rId433" Target="https://energy-rules.aemc.gov.au/ner/477/272353#3.13.7" TargetMode="External" /><Relationship Type="http://schemas.openxmlformats.org/officeDocument/2006/relationships/hyperlink" Id="rId749" Target="https://eur-lex.europa.eu/legal-content/EN/TXT/?uri=uriserv:OJ.L_.2017.312.01.0006.01.ENG&amp;toc=OJ:L:2017:312:TOC#d1e4442-6-1" TargetMode="External" /><Relationship Type="http://schemas.openxmlformats.org/officeDocument/2006/relationships/hyperlink" Id="rId786" Target="https://github.com/UNSW-CEEM/nem-bidding-dashboard" TargetMode="External" /><Relationship Type="http://schemas.openxmlformats.org/officeDocument/2006/relationships/hyperlink" Id="rId1158" Target="https://github.com/oyurdakul/pesgm23" TargetMode="External" /><Relationship Type="http://schemas.openxmlformats.org/officeDocument/2006/relationships/hyperlink" Id="rId1014" Target="https://github.com/prakaa/mms-monthly-cli" TargetMode="External" /><Relationship Type="http://schemas.openxmlformats.org/officeDocument/2006/relationships/hyperlink" Id="rId1020" Target="https://github.com/prakaa/nem-rebidding-analysis-2012-2021" TargetMode="External" /><Relationship Type="http://schemas.openxmlformats.org/officeDocument/2006/relationships/hyperlink" Id="rId628" Target="https://haas.berkeley.edu/wp-content/uploads/WP336.pdf" TargetMode="External" /><Relationship Type="http://schemas.openxmlformats.org/officeDocument/2006/relationships/hyperlink" Id="rId851" Target="https://iea.blob.core.windows.net/assets/00dd2818-65f1-426c-8756-9cc0409d89a8/Status_of_Power_System_Transformation_2019.pdf" TargetMode="External" /><Relationship Type="http://schemas.openxmlformats.org/officeDocument/2006/relationships/hyperlink" Id="rId849" Target="https://iea.blob.core.windows.net/assets/deebef5d-0c34-4539-9d0c-10b13d840027/NetZeroby2050-ARoadmapfortheGlobalEnergySector_CORR.pdf" TargetMode="External" /><Relationship Type="http://schemas.openxmlformats.org/officeDocument/2006/relationships/hyperlink" Id="rId890" Target="https://ieefa.org/wp-content/uploads/2022/03/What-Is-the-State-of-Virtual-Power-Plants-in-Australia_March-2022_2.pdf" TargetMode="External" /><Relationship Type="http://schemas.openxmlformats.org/officeDocument/2006/relationships/hyperlink" Id="rId780" Target="https://nemlog.com.au/nlog/welcome-to-gpe-nemlog2/" TargetMode="External" /><Relationship Type="http://schemas.openxmlformats.org/officeDocument/2006/relationships/hyperlink" Id="rId978" Target="https://nemo-committee.eu/sidc" TargetMode="External" /><Relationship Type="http://schemas.openxmlformats.org/officeDocument/2006/relationships/hyperlink" Id="rId1018" Target="https://nemseer.readthedocs.io/en/latest/examples/pd_demand_forecast_error_2021.html" TargetMode="External" /><Relationship Type="http://schemas.openxmlformats.org/officeDocument/2006/relationships/hyperlink" Id="rId1016" Target="https://nemseer.readthedocs.io/en/latest/examples/price_convergence_2021.html#absolute-price-error-for-each-region-by-dispatch-interval-and-ahead-time" TargetMode="External" /><Relationship Type="http://schemas.openxmlformats.org/officeDocument/2006/relationships/hyperlink" Id="rId474" Target="https://nemweb.com.au/Reports/Current/MMSDataModelReport/Electricity/MMS%20Data%20Model%20Report.htm" TargetMode="External" /><Relationship Type="http://schemas.openxmlformats.org/officeDocument/2006/relationships/hyperlink" Id="rId993" Target="https://opennem.org.au" TargetMode="External" /><Relationship Type="http://schemas.openxmlformats.org/officeDocument/2006/relationships/hyperlink" Id="rId1007" Target="https://plot.ly" TargetMode="External" /><Relationship Type="http://schemas.openxmlformats.org/officeDocument/2006/relationships/hyperlink" Id="rId602" Target="https://pv-map.apvi.org.au" TargetMode="External" /><Relationship Type="http://schemas.openxmlformats.org/officeDocument/2006/relationships/hyperlink" Id="rId1012" Target="https://report.ipcc.ch/ar6/wg2/IPCC_AR6_WGII_FullReport.pdf" TargetMode="External" /><Relationship Type="http://schemas.openxmlformats.org/officeDocument/2006/relationships/hyperlink" Id="rId1132" Target="https://researchdata.edu.au/katana/1733007" TargetMode="External" /><Relationship Type="http://schemas.openxmlformats.org/officeDocument/2006/relationships/hyperlink" Id="rId765" Target="https://rmi.org/insight/economics-battery-energy-storage/" TargetMode="External" /><Relationship Type="http://schemas.openxmlformats.org/officeDocument/2006/relationships/hyperlink" Id="rId651"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70" Target="https://visualisations.aemo.com.au/aemo/nemweb/index.html#mms-data-model" TargetMode="External" /><Relationship Type="http://schemas.openxmlformats.org/officeDocument/2006/relationships/hyperlink" Id="rId949" Target="https://wattclarity.com.au/articles/2021/10/26oct-the-rise-of-the-auto-bidder/" TargetMode="External" /><Relationship Type="http://schemas.openxmlformats.org/officeDocument/2006/relationships/hyperlink" Id="rId951" Target="https://wattclarity.com.au/articles/2021/12/two-improvements-in-nemde-dispatch/" TargetMode="External" /><Relationship Type="http://schemas.openxmlformats.org/officeDocument/2006/relationships/hyperlink" Id="rId947" Target="https://wattclarity.com.au/articles/2022/07/file-creation-times-for-p5min-drop-prior-to-the-end-of-the-market-suspension/" TargetMode="External" /><Relationship Type="http://schemas.openxmlformats.org/officeDocument/2006/relationships/hyperlink" Id="rId423" Target="https://www.aemc.gov.au/energy-system/electricity/electricity-system/NEM" TargetMode="External" /><Relationship Type="http://schemas.openxmlformats.org/officeDocument/2006/relationships/hyperlink" Id="rId447" Target="https://www.aemc.gov.au/news-centre/data-portal/annual-market-performance-review/2020" TargetMode="External" /><Relationship Type="http://schemas.openxmlformats.org/officeDocument/2006/relationships/hyperlink" Id="rId562" Target="https://www.aemc.gov.au/sites/default/files/2018-03/Advice from AEMO - Primary frequency control.PDF" TargetMode="External" /><Relationship Type="http://schemas.openxmlformats.org/officeDocument/2006/relationships/hyperlink" Id="rId832" Target="https://www.aemc.gov.au/sites/default/files/2019-11/Rule Change SubmissionERC0274 - TasNetworks - 20191031.PDF" TargetMode="External" /><Relationship Type="http://schemas.openxmlformats.org/officeDocument/2006/relationships/hyperlink" Id="rId465" Target="https://www.aemc.gov.au/sites/default/files/2020-08/Updated%20Amended%20Panel%20RERT%20Guidelines%20-%2018%20August%202020%20-%20Final%20for%20publication_0.pdf" TargetMode="External" /><Relationship Type="http://schemas.openxmlformats.org/officeDocument/2006/relationships/hyperlink" Id="rId445" Target="https://www.aemc.gov.au/sites/default/files/2021-01/Reserve%20services%20directions%20paper%20-%205.01.2021%20-%20FINAL.pdf" TargetMode="External" /><Relationship Type="http://schemas.openxmlformats.org/officeDocument/2006/relationships/hyperlink" Id="rId442" Target="https://www.aemc.gov.au/sites/default/files/2021-12/1._final_determination_-_integrating_energy_storage_systems_into_the_nem.pdf" TargetMode="External" /><Relationship Type="http://schemas.openxmlformats.org/officeDocument/2006/relationships/hyperlink" Id="rId439" Target="https://www.aemc.gov.au/sites/default/files/2022-05/ERC0332%20-%20Updating%20Short%20Term%20PASA%20-%20Final%20determination.pdf" TargetMode="External" /><Relationship Type="http://schemas.openxmlformats.org/officeDocument/2006/relationships/hyperlink" Id="rId463" Target="https://www.aemc.gov.au/sites/default/files/2022-09/2022%20RSS%20Review%20Final%20Report%20%281%29.pdf" TargetMode="External" /><Relationship Type="http://schemas.openxmlformats.org/officeDocument/2006/relationships/hyperlink" Id="rId425" Target="https://www.aemc.gov.au/sites/default/files/2023-08/ERC0290%20%E2%80%93%20Improving%20security%20frameworks%20for%20the%20energy%20transition.pdf" TargetMode="External" /><Relationship Type="http://schemas.openxmlformats.org/officeDocument/2006/relationships/hyperlink" Id="rId437" Target="https://www.aemc.gov.au/sites/default/files/2023-08/ERC0346%20CER%20Benefits%20Directions%20paper%20-%20rule%20change.pdf" TargetMode="External" /><Relationship Type="http://schemas.openxmlformats.org/officeDocument/2006/relationships/hyperlink" Id="rId427" Target="https://www.aemc.gov.au/sites/default/files/2023-08/ERC0352%20-%20Integrating%20price-responsive%20resources%20into%20the%20NEM%20-%20Consultation%20paper.pdf" TargetMode="External" /><Relationship Type="http://schemas.openxmlformats.org/officeDocument/2006/relationships/hyperlink" Id="rId435" Target="https://www.aemc.gov.au/sites/default/files/2023-08/directions_paper_2023_0.pdf" TargetMode="External" /><Relationship Type="http://schemas.openxmlformats.org/officeDocument/2006/relationships/hyperlink" Id="rId429" Target="https://www.aemc.gov.au/sites/default/files/2023-12/ERC0352%20-%20Integrating%20price-responsive%20resources%20into%20the%20NEM.pdf" TargetMode="External" /><Relationship Type="http://schemas.openxmlformats.org/officeDocument/2006/relationships/hyperlink" Id="rId457" Target="https://www.aemc.gov.au/sites/default/files/content/0bcaf68c-8449-4ce0-aaa6-da223ca6e01c/Final-Determination-ERC0203-Non-scheduled-generation-and-load.pdf" TargetMode="External" /><Relationship Type="http://schemas.openxmlformats.org/officeDocument/2006/relationships/hyperlink" Id="rId459" Target="https://www.aemc.gov.au/sites/default/files/content/68cb8114-113d-4d96-91dc-5cb4b0f9e0ae/ERC0186-DRM-and-ASU-Final-rule-determination-FINAL.PDF" TargetMode="External" /><Relationship Type="http://schemas.openxmlformats.org/officeDocument/2006/relationships/hyperlink" Id="rId461" Target="https://www.aemc.gov.au/sites/default/files/content/815f277c-a015-47d0-bc13-ce3d5faaf96d/Final-Determination.pdf" TargetMode="External" /><Relationship Type="http://schemas.openxmlformats.org/officeDocument/2006/relationships/hyperlink" Id="rId453" Target="https://www.aemc.gov.au/sites/default/files/documents/final_determination_-_for_publication.pdf" TargetMode="External" /><Relationship Type="http://schemas.openxmlformats.org/officeDocument/2006/relationships/hyperlink" Id="rId451" Target="https://www.aemc.gov.au/sites/default/files/documents/final_determination_-_short_term_forward_market_-_clean.pdf" TargetMode="External" /><Relationship Type="http://schemas.openxmlformats.org/officeDocument/2006/relationships/hyperlink" Id="rId537" Target="https://www.aemo.com.au/-/media/Files/Electricity/NEM/5MS/Systems-Workstream/2019/Format-and-Validation-for-Energy-FCAS-and-MNSP-Bids-and-Offers.pdf" TargetMode="External" /><Relationship Type="http://schemas.openxmlformats.org/officeDocument/2006/relationships/hyperlink" Id="rId775" Target="https://www.aemo.com.au/-/media/Files/Electricity/NEM/Planning_and_Forecasting/Inputs-Assumptions-Methodologies/2019/GHD-AEMO-revised---2018-19-Costs_and_Technical_Parameter.xlsb" TargetMode="External" /><Relationship Type="http://schemas.openxmlformats.org/officeDocument/2006/relationships/hyperlink" Id="rId524" Target="https://www.aemo.com.au/-/media/Files/Electricity/NEM/Security_and_Reliability/Dispatch/Spot-Market-Operations-Timetable.pdf" TargetMode="External" /><Relationship Type="http://schemas.openxmlformats.org/officeDocument/2006/relationships/hyperlink" Id="rId963" Target="https://www.aemo.com.au/-/media/Files/Electricity/NEM/Security_and_Reliability/Reports/2017/20170904-GE-RoCoF-Advisory" TargetMode="External" /><Relationship Type="http://schemas.openxmlformats.org/officeDocument/2006/relationships/hyperlink" Id="rId53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79" Target="https://www.aemo.com.au/-/media/files/electricity/nem/planning_and_forecasting/pasa/stpasa-process-description.pdf" TargetMode="External" /><Relationship Type="http://schemas.openxmlformats.org/officeDocument/2006/relationships/hyperlink" Id="rId496" Target="https://www.aemo.com.au/-/media/files/electricity/nem/security_and_reliability/congestion-information/transfer-limit-advice-system-strength.pdf?la=en" TargetMode="External" /><Relationship Type="http://schemas.openxmlformats.org/officeDocument/2006/relationships/hyperlink" Id="rId516" Target="https://www.aemo.com.au/-/media/files/electricity/nem/security_and_reliability/dispatch/policy_and_process/pre-dispatch-sensitivities.pdf" TargetMode="External" /><Relationship Type="http://schemas.openxmlformats.org/officeDocument/2006/relationships/hyperlink" Id="rId512" Target="https://www.aemo.com.au/-/media/files/electricity/nem/security_and_reliability/power_system_ops/consumer-fact-sheet.pdf" TargetMode="External" /><Relationship Type="http://schemas.openxmlformats.org/officeDocument/2006/relationships/hyperlink" Id="rId514" Target="https://www.aemo.com.au/-/media/files/electricity/nem/security_and_reliability/power_system_ops/procedures/so_op_3704-predispatch.pdf?la=en" TargetMode="External" /><Relationship Type="http://schemas.openxmlformats.org/officeDocument/2006/relationships/hyperlink" Id="rId568" Target="https://www.aemo.com.au/-/media/files/electricity/nem/security_and_reliability/power_system_ops/reserve-level-declaration-guidelines.pdf?la=en" TargetMode="External" /><Relationship Type="http://schemas.openxmlformats.org/officeDocument/2006/relationships/hyperlink" Id="rId552" Target="https://www.aemo.com.au/-/media/files/initiatives/submissions/2020/wdrm/wdrm-high-level-design-june-2020.pdf" TargetMode="External" /><Relationship Type="http://schemas.openxmlformats.org/officeDocument/2006/relationships/hyperlink" Id="rId494" Target="https://www.aemo.com.au/-/media/files/major-publications/qed/2022/qed-q2-2022.pdf?la=en" TargetMode="External" /><Relationship Type="http://schemas.openxmlformats.org/officeDocument/2006/relationships/hyperlink" Id="rId480" Target="https://www.aemo.com.au/-/media/files/major-publications/qed/2023/qed-q1-2023-report.pdf?la=en&amp;hash=B02BF39D3ED1F8EE1DDAF0F9BCF5267B" TargetMode="External" /><Relationship Type="http://schemas.openxmlformats.org/officeDocument/2006/relationships/hyperlink" Id="rId577" Target="https://www.aemo.com.au/Electricity/National-Electricity-Market-NEM/Security-and-reliability/-/media/93BB87A6E1F141DBB7B0D02AFD902D4F.ashx" TargetMode="External" /><Relationship Type="http://schemas.openxmlformats.org/officeDocument/2006/relationships/hyperlink" Id="rId598" Target="https://www.aer.gov.au/news-release/aer-queensland-generator-stanwell-decision-disappointing" TargetMode="External" /><Relationship Type="http://schemas.openxmlformats.org/officeDocument/2006/relationships/hyperlink" Id="rId549" Target="https://www.aer.gov.au/system/files/AEMO%20-%20Submission%20to%20AER%20WALDO%20VCR%20Consultation%20Paper%20-%20March%202020.pdf" TargetMode="External" /><Relationship Type="http://schemas.openxmlformats.org/officeDocument/2006/relationships/hyperlink" Id="rId582" Target="https://www.aer.gov.au/system/files/AER%20-%20Electricity%20prices%20above%20%245%2C000%20MWh%20-%20January%20to%20March%202023_1.pdf" TargetMode="External" /><Relationship Type="http://schemas.openxmlformats.org/officeDocument/2006/relationships/hyperlink" Id="rId586" Target="https://www.aer.gov.au/system/files/AER%20-%20Significant%20Price%20Reporting%20Guidelines%20-%20September%202022_0.pdf" TargetMode="External" /><Relationship Type="http://schemas.openxmlformats.org/officeDocument/2006/relationships/hyperlink" Id="rId596" Target="https://www.aer.gov.au/system/files/AER%20-%20Values%20of%20Customer%20Reliability%20Review%20-%20Final%20Report%20-%20December%202019.pdf" TargetMode="External" /><Relationship Type="http://schemas.openxmlformats.org/officeDocument/2006/relationships/hyperlink" Id="rId584" Target="https://www.aer.gov.au/system/files/AER%20June%202022%20Market%20Events%20Report-%20FINAL%20VERSION%20-%2014%20December%202022.pdf" TargetMode="External" /><Relationship Type="http://schemas.openxmlformats.org/officeDocument/2006/relationships/hyperlink" Id="rId600" Target="https://www.aer.gov.au/system/files/AGL%20Infringement%20Notice.pdf" TargetMode="External" /><Relationship Type="http://schemas.openxmlformats.org/officeDocument/2006/relationships/hyperlink" Id="rId594" Target="https://www.aer.gov.au/system/files/For%20publish%20-%20Rebidding%20and%20technical%20parameters%20guideline%20-%20final%20guideline%20%282019%20amendments%29.pdf" TargetMode="External" /><Relationship Type="http://schemas.openxmlformats.org/officeDocument/2006/relationships/hyperlink" Id="rId588" Target="https://www.aer.gov.au/system/files/State%20of%20the%20energy%20market%202022%20-%20Full%20report.pdf" TargetMode="External" /><Relationship Type="http://schemas.openxmlformats.org/officeDocument/2006/relationships/hyperlink" Id="rId592" Target="https://www.aer.gov.au/wholesale-markets/enforcement/pelican-point-power-limited-requirement-to-submit-accurate-generator-availability-information-to-the-market-operator" TargetMode="External" /><Relationship Type="http://schemas.openxmlformats.org/officeDocument/2006/relationships/hyperlink" Id="rId415" Target="https://www.asxenergy.com.au/products/electricity_futures" TargetMode="External" /><Relationship Type="http://schemas.openxmlformats.org/officeDocument/2006/relationships/hyperlink" Id="rId1065" Target="https://www.ceem.unsw.edu.au/sites/default/files/uploads/publications/VPP%20User%20Research%20-%20Final%20Report%20-%2020201127r.pdf" TargetMode="External" /><Relationship Type="http://schemas.openxmlformats.org/officeDocument/2006/relationships/hyperlink" Id="rId728" Target="https://www.climatechangeinaustralia.gov.au/media/ccia/2.2/cms_page_media/799/ESCI%20Project%20final%20report_210721.pdf" TargetMode="External" /><Relationship Type="http://schemas.openxmlformats.org/officeDocument/2006/relationships/hyperlink" Id="rId419" Target="https://www.electranet.com.au/wp-content/uploads/projects/2016/11/508986-REP-ElectraNet-Generator-Technical-And-Cost-Parameters-23July2020.pdf" TargetMode="External" /><Relationship Type="http://schemas.openxmlformats.org/officeDocument/2006/relationships/hyperlink" Id="rId1070" Target="https://www.elgaronline.com/display/edcoll/9781788979948/9781788979948.00017.xml" TargetMode="External" /><Relationship Type="http://schemas.openxmlformats.org/officeDocument/2006/relationships/hyperlink" Id="rId689" Target="https://www.energy.gov.au/government-priorities/energy-markets/national-electricity-market-nem" TargetMode="External" /><Relationship Type="http://schemas.openxmlformats.org/officeDocument/2006/relationships/hyperlink" Id="rId735" Target="https://www.energy.gov.au/sites/default/files/2024-02/ESB%20report%20-%20CONSUMER%20ENERGY%20RESOURCES%20AND%20THE%20TRANSFORMATION%20OF%20THE%20NEM.pdf" TargetMode="External" /><Relationship Type="http://schemas.openxmlformats.org/officeDocument/2006/relationships/hyperlink" Id="rId706" Target="https://www.energy.gov/sites/prod/files/2021/02/f82/Energy%20Storage_Ela_EPRI_0.pdf" TargetMode="External" /><Relationship Type="http://schemas.openxmlformats.org/officeDocument/2006/relationships/hyperlink" Id="rId670" Target="https://www.energycouncil.com.au/media/18717/20200630-cec-final-report.pdf" TargetMode="External" /><Relationship Type="http://schemas.openxmlformats.org/officeDocument/2006/relationships/hyperlink" Id="rId733" Target="https://www.energyexemplar.com/plexos" TargetMode="External" /><Relationship Type="http://schemas.openxmlformats.org/officeDocument/2006/relationships/hyperlink" Id="rId743" Target="https://www.epexspot.com/en/marketcoupling" TargetMode="External" /><Relationship Type="http://schemas.openxmlformats.org/officeDocument/2006/relationships/hyperlink" Id="rId708" Target="https://www.epri.com/research/products/000000003002015670" TargetMode="External" /><Relationship Type="http://schemas.openxmlformats.org/officeDocument/2006/relationships/hyperlink" Id="rId778" Target="https://www.esig.energy/download/plenary-1-grid-physics-and-markets-a-non-engineers-perspective-eric-gimon/" TargetMode="External" /><Relationship Type="http://schemas.openxmlformats.org/officeDocument/2006/relationships/hyperlink" Id="rId933" Target="https://www.esig.energy/event/g-pst-esig-webinar-series-operational-experience-with-battery-energy-storage-in-ercot/" TargetMode="External" /><Relationship Type="http://schemas.openxmlformats.org/officeDocument/2006/relationships/hyperlink" Id="rId1049" Target="https://www.esig.energy/wp-content/uploads/2021/08/ESIG-Redefining-Resource-Adequacy-2021.pdf" TargetMode="External" /><Relationship Type="http://schemas.openxmlformats.org/officeDocument/2006/relationships/hyperlink" Id="rId757" Target="https://www.ferc.gov/media/order-no-841" TargetMode="External" /><Relationship Type="http://schemas.openxmlformats.org/officeDocument/2006/relationships/hyperlink" Id="rId754" Target="https://www.ferc.gov/news-events/news/ferc-staff-issues-report-energy-and-ancillary-services-market-reforms-address" TargetMode="External" /><Relationship Type="http://schemas.openxmlformats.org/officeDocument/2006/relationships/hyperlink" Id="rId1149" Target="https://www.hydro.com.au/docs/default-source/clean-energy/battery-of-the-nation/storage-with-imperfect-foresight.pdf?sfvrsn=72e59528_4" TargetMode="External" /><Relationship Type="http://schemas.openxmlformats.org/officeDocument/2006/relationships/hyperlink" Id="rId845" Target="https://www.ibm.com/au-en/analytics/cplex-optimizer" TargetMode="External" /><Relationship Type="http://schemas.openxmlformats.org/officeDocument/2006/relationships/hyperlink" Id="rId847" Target="https://www.iea.org/fuels-and-technologies/energy-storage" TargetMode="External" /><Relationship Type="http://schemas.openxmlformats.org/officeDocument/2006/relationships/hyperlink" Id="rId855" Target="https://www.irena.org/publications/2019/Sep/Utility-scale-batteries" TargetMode="External" /><Relationship Type="http://schemas.openxmlformats.org/officeDocument/2006/relationships/hyperlink" Id="rId853" Target="https://www.irena.org/publications/2020/Apr/Global-Renewables-Outlook-2020" TargetMode="External" /><Relationship Type="http://schemas.openxmlformats.org/officeDocument/2006/relationships/hyperlink" Id="rId900" Target="https://www.jstor.org/stable/10.7249/mr1626rpc.9?seq=5" TargetMode="External" /><Relationship Type="http://schemas.openxmlformats.org/officeDocument/2006/relationships/hyperlink" Id="rId807" Target="https://www.jstor.org/stable/1809376" TargetMode="External" /><Relationship Type="http://schemas.openxmlformats.org/officeDocument/2006/relationships/hyperlink" Id="rId971" Target="https://www.monitoringanalytics.com/reports/PJM_State_of_the_Market/2021.shtml" TargetMode="External" /><Relationship Type="http://schemas.openxmlformats.org/officeDocument/2006/relationships/hyperlink" Id="rId981" Target="https://www.nerc.com/AboutNERC/keyplayers/PublishingImages/NERC%20Interconnections.pdf" TargetMode="External" /><Relationship Type="http://schemas.openxmlformats.org/officeDocument/2006/relationships/hyperlink" Id="rId983" Target="https://www.nerc.com/pa/RAPA/ra/Reliability%20Assessments%20DL/NERC_SRA_2022.pdf" TargetMode="External" /><Relationship Type="http://schemas.openxmlformats.org/officeDocument/2006/relationships/hyperlink" Id="rId726" Target="https://www.projectenergyconnect.com.au/index.html" TargetMode="External" /><Relationship Type="http://schemas.openxmlformats.org/officeDocument/2006/relationships/hyperlink" Id="rId788" Target="https://www.researchgate.net/publication/329798805" TargetMode="External" /><Relationship Type="http://schemas.openxmlformats.org/officeDocument/2006/relationships/hyperlink" Id="rId411" Target="https://www.semanticscholar.org/paper/Energy-Storage-for-Short-Term-Frequency-Stability-Akram-Mithulananthan/b74131f080c15125436fe65784135492fa318b02" TargetMode="External" /><Relationship Type="http://schemas.openxmlformats.org/officeDocument/2006/relationships/hyperlink" Id="rId1151"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2024-10-21T22:56:31Z</dcterms:created>
  <dcterms:modified xsi:type="dcterms:W3CDTF">2024-10-21T22:56:31Z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October 22,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